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3D26" w:rsidRDefault="00283D26">
      <w:pPr>
        <w:outlineLvl w:val="0"/>
        <w:rPr>
          <w:rFonts w:ascii="方正小标宋简体" w:eastAsia="方正小标宋简体" w:hAnsi="方正小标宋简体"/>
          <w:sz w:val="44"/>
          <w:szCs w:val="44"/>
        </w:rPr>
      </w:pPr>
      <w:bookmarkStart w:id="0" w:name="_GoBack"/>
      <w:bookmarkEnd w:id="0"/>
    </w:p>
    <w:p w:rsidR="00283D26" w:rsidRDefault="00283D26">
      <w:pPr>
        <w:outlineLvl w:val="0"/>
        <w:rPr>
          <w:rFonts w:ascii="方正小标宋简体" w:eastAsia="方正小标宋简体" w:hAnsi="方正小标宋简体"/>
          <w:sz w:val="44"/>
          <w:szCs w:val="44"/>
        </w:rPr>
      </w:pPr>
    </w:p>
    <w:p w:rsidR="00283D26" w:rsidRDefault="000C4FCE">
      <w:pPr>
        <w:jc w:val="center"/>
        <w:outlineLvl w:val="0"/>
        <w:rPr>
          <w:rFonts w:ascii="方正小标宋简体" w:eastAsia="方正小标宋简体" w:hAnsi="方正小标宋简体"/>
          <w:sz w:val="96"/>
          <w:szCs w:val="96"/>
        </w:rPr>
      </w:pPr>
      <w:bookmarkStart w:id="1" w:name="_Toc26635781"/>
      <w:bookmarkStart w:id="2" w:name="_Toc26636023"/>
      <w:bookmarkStart w:id="3" w:name="_Toc26636180"/>
      <w:bookmarkStart w:id="4" w:name="_Toc8612"/>
      <w:r>
        <w:rPr>
          <w:rFonts w:ascii="方正小标宋简体" w:eastAsia="方正小标宋简体" w:hAnsi="方正小标宋简体" w:hint="eastAsia"/>
          <w:sz w:val="96"/>
          <w:szCs w:val="96"/>
        </w:rPr>
        <w:t>操</w:t>
      </w:r>
      <w:bookmarkEnd w:id="1"/>
      <w:bookmarkEnd w:id="2"/>
      <w:bookmarkEnd w:id="3"/>
    </w:p>
    <w:p w:rsidR="00283D26" w:rsidRDefault="000C4FCE">
      <w:pPr>
        <w:jc w:val="center"/>
        <w:outlineLvl w:val="0"/>
        <w:rPr>
          <w:rFonts w:ascii="方正小标宋简体" w:eastAsia="方正小标宋简体" w:hAnsi="方正小标宋简体"/>
          <w:sz w:val="96"/>
          <w:szCs w:val="96"/>
        </w:rPr>
      </w:pPr>
      <w:bookmarkStart w:id="5" w:name="_Toc26636181"/>
      <w:bookmarkStart w:id="6" w:name="_Toc26636024"/>
      <w:bookmarkStart w:id="7" w:name="_Toc26635782"/>
      <w:r>
        <w:rPr>
          <w:rFonts w:ascii="方正小标宋简体" w:eastAsia="方正小标宋简体" w:hAnsi="方正小标宋简体" w:hint="eastAsia"/>
          <w:sz w:val="96"/>
          <w:szCs w:val="96"/>
        </w:rPr>
        <w:t>作</w:t>
      </w:r>
      <w:bookmarkEnd w:id="5"/>
      <w:bookmarkEnd w:id="6"/>
      <w:bookmarkEnd w:id="7"/>
    </w:p>
    <w:p w:rsidR="00283D26" w:rsidRDefault="000C4FCE">
      <w:pPr>
        <w:jc w:val="center"/>
        <w:outlineLvl w:val="0"/>
        <w:rPr>
          <w:rFonts w:ascii="方正小标宋简体" w:eastAsia="方正小标宋简体" w:hAnsi="方正小标宋简体"/>
          <w:sz w:val="96"/>
          <w:szCs w:val="96"/>
        </w:rPr>
      </w:pPr>
      <w:bookmarkStart w:id="8" w:name="_Toc26635783"/>
      <w:bookmarkStart w:id="9" w:name="_Toc26636025"/>
      <w:bookmarkStart w:id="10" w:name="_Toc26636182"/>
      <w:r>
        <w:rPr>
          <w:rFonts w:ascii="方正小标宋简体" w:eastAsia="方正小标宋简体" w:hAnsi="方正小标宋简体" w:hint="eastAsia"/>
          <w:sz w:val="96"/>
          <w:szCs w:val="96"/>
        </w:rPr>
        <w:t>手</w:t>
      </w:r>
      <w:bookmarkEnd w:id="8"/>
      <w:bookmarkEnd w:id="9"/>
      <w:bookmarkEnd w:id="10"/>
    </w:p>
    <w:p w:rsidR="00283D26" w:rsidRDefault="000C4FCE">
      <w:pPr>
        <w:jc w:val="center"/>
        <w:outlineLvl w:val="0"/>
        <w:rPr>
          <w:rFonts w:ascii="方正小标宋简体" w:eastAsia="方正小标宋简体" w:hAnsi="方正小标宋简体"/>
          <w:sz w:val="44"/>
          <w:szCs w:val="44"/>
        </w:rPr>
      </w:pPr>
      <w:bookmarkStart w:id="11" w:name="_Toc26636026"/>
      <w:bookmarkStart w:id="12" w:name="_Toc26635784"/>
      <w:bookmarkStart w:id="13" w:name="_Toc26636183"/>
      <w:r>
        <w:rPr>
          <w:rFonts w:ascii="方正小标宋简体" w:eastAsia="方正小标宋简体" w:hAnsi="方正小标宋简体" w:hint="eastAsia"/>
          <w:sz w:val="96"/>
          <w:szCs w:val="96"/>
        </w:rPr>
        <w:t>册</w:t>
      </w:r>
      <w:bookmarkEnd w:id="4"/>
      <w:bookmarkEnd w:id="11"/>
      <w:bookmarkEnd w:id="12"/>
      <w:bookmarkEnd w:id="13"/>
    </w:p>
    <w:p w:rsidR="00283D26" w:rsidRDefault="00283D26">
      <w:pPr>
        <w:jc w:val="center"/>
        <w:rPr>
          <w:rFonts w:ascii="方正小标宋简体" w:eastAsia="方正小标宋简体" w:hAnsi="方正小标宋简体"/>
          <w:sz w:val="44"/>
          <w:szCs w:val="44"/>
        </w:rPr>
      </w:pPr>
    </w:p>
    <w:p w:rsidR="00283D26" w:rsidRDefault="00283D26">
      <w:pPr>
        <w:jc w:val="center"/>
        <w:rPr>
          <w:rFonts w:ascii="方正小标宋简体" w:eastAsia="方正小标宋简体" w:hAnsi="方正小标宋简体"/>
          <w:sz w:val="44"/>
          <w:szCs w:val="44"/>
        </w:rPr>
      </w:pPr>
    </w:p>
    <w:p w:rsidR="00283D26" w:rsidRDefault="00283D26">
      <w:pPr>
        <w:jc w:val="center"/>
        <w:rPr>
          <w:rFonts w:ascii="宋体" w:hAnsi="宋体"/>
        </w:rPr>
      </w:pPr>
    </w:p>
    <w:p w:rsidR="00283D26" w:rsidRDefault="00283D26">
      <w:pPr>
        <w:jc w:val="center"/>
        <w:rPr>
          <w:rFonts w:ascii="宋体" w:hAnsi="宋体"/>
        </w:rPr>
      </w:pPr>
    </w:p>
    <w:p w:rsidR="00283D26" w:rsidRDefault="00283D26">
      <w:pPr>
        <w:jc w:val="center"/>
        <w:rPr>
          <w:rFonts w:ascii="宋体" w:hAnsi="宋体"/>
        </w:rPr>
      </w:pPr>
    </w:p>
    <w:p w:rsidR="00283D26" w:rsidRDefault="00283D26">
      <w:pPr>
        <w:jc w:val="center"/>
        <w:rPr>
          <w:rFonts w:ascii="宋体" w:hAnsi="宋体"/>
        </w:rPr>
      </w:pPr>
    </w:p>
    <w:p w:rsidR="00283D26" w:rsidRDefault="00283D26">
      <w:pPr>
        <w:jc w:val="center"/>
        <w:rPr>
          <w:rFonts w:ascii="宋体" w:hAnsi="宋体"/>
        </w:rPr>
      </w:pPr>
    </w:p>
    <w:p w:rsidR="00283D26" w:rsidRDefault="00283D26">
      <w:pPr>
        <w:jc w:val="center"/>
        <w:rPr>
          <w:rFonts w:ascii="宋体" w:hAnsi="宋体"/>
        </w:rPr>
      </w:pPr>
    </w:p>
    <w:p w:rsidR="00283D26" w:rsidRDefault="00283D26">
      <w:pPr>
        <w:jc w:val="center"/>
        <w:rPr>
          <w:rFonts w:ascii="宋体" w:hAnsi="宋体"/>
        </w:rPr>
      </w:pPr>
    </w:p>
    <w:p w:rsidR="00283D26" w:rsidRDefault="00283D26">
      <w:pPr>
        <w:rPr>
          <w:rFonts w:ascii="宋体" w:hAnsi="宋体"/>
        </w:rPr>
        <w:sectPr w:rsidR="00283D26">
          <w:pgSz w:w="11906" w:h="16838"/>
          <w:pgMar w:top="1440" w:right="1800" w:bottom="1440" w:left="1800" w:header="851" w:footer="992" w:gutter="0"/>
          <w:pgNumType w:start="1"/>
          <w:cols w:space="720"/>
          <w:docGrid w:type="lines" w:linePitch="312"/>
        </w:sectPr>
      </w:pPr>
    </w:p>
    <w:p w:rsidR="00283D26" w:rsidRDefault="000C4FCE">
      <w:pPr>
        <w:spacing w:after="100" w:afterAutospacing="1"/>
        <w:jc w:val="center"/>
      </w:pPr>
      <w:bookmarkStart w:id="14" w:name="_Toc12423"/>
      <w:r>
        <w:rPr>
          <w:rFonts w:hint="eastAsia"/>
          <w:b/>
          <w:sz w:val="44"/>
        </w:rPr>
        <w:lastRenderedPageBreak/>
        <w:t>目录</w:t>
      </w:r>
      <w:r>
        <w:rPr>
          <w:b/>
        </w:rPr>
        <w:fldChar w:fldCharType="begin"/>
      </w:r>
      <w:r>
        <w:rPr>
          <w:b/>
        </w:rPr>
        <w:instrText xml:space="preserve"> TOC \o "1-3" \u </w:instrText>
      </w:r>
      <w:r>
        <w:rPr>
          <w:b/>
        </w:rPr>
        <w:fldChar w:fldCharType="separate"/>
      </w:r>
    </w:p>
    <w:p w:rsidR="00283D26" w:rsidRDefault="000C4FCE">
      <w:pPr>
        <w:pStyle w:val="1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rPr>
          <w:rFonts w:hint="eastAsia"/>
        </w:rPr>
        <w:t>一、</w:t>
      </w:r>
      <w:r>
        <w:rPr>
          <w:rFonts w:hint="eastAsia"/>
        </w:rPr>
        <w:t xml:space="preserve"> </w:t>
      </w:r>
      <w:r>
        <w:rPr>
          <w:rFonts w:hint="eastAsia"/>
        </w:rPr>
        <w:t>注意事项</w:t>
      </w:r>
      <w:r>
        <w:tab/>
      </w:r>
      <w:r>
        <w:fldChar w:fldCharType="begin"/>
      </w:r>
      <w:r>
        <w:instrText xml:space="preserve"> PAGEREF _Toc26636184 \h </w:instrText>
      </w:r>
      <w:r>
        <w:fldChar w:fldCharType="separate"/>
      </w:r>
      <w:r>
        <w:t>2</w:t>
      </w:r>
      <w:r>
        <w:fldChar w:fldCharType="end"/>
      </w:r>
    </w:p>
    <w:p w:rsidR="00283D26" w:rsidRDefault="000C4FCE">
      <w:pPr>
        <w:pStyle w:val="1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rPr>
          <w:rFonts w:hint="eastAsia"/>
        </w:rPr>
        <w:t>二、</w:t>
      </w:r>
      <w:r>
        <w:rPr>
          <w:rFonts w:hint="eastAsia"/>
        </w:rPr>
        <w:t xml:space="preserve"> </w:t>
      </w:r>
      <w:r>
        <w:rPr>
          <w:rFonts w:hint="eastAsia"/>
        </w:rPr>
        <w:t>威海市人才库</w:t>
      </w:r>
      <w:r>
        <w:tab/>
      </w:r>
      <w:r>
        <w:fldChar w:fldCharType="begin"/>
      </w:r>
      <w:r>
        <w:instrText xml:space="preserve"> PAGEREF _Toc26636185 \h </w:instrText>
      </w:r>
      <w:r>
        <w:fldChar w:fldCharType="separate"/>
      </w:r>
      <w:r>
        <w:t>2</w:t>
      </w:r>
      <w:r>
        <w:fldChar w:fldCharType="end"/>
      </w:r>
    </w:p>
    <w:p w:rsidR="00283D26" w:rsidRDefault="000C4FCE">
      <w:pPr>
        <w:pStyle w:val="2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2.1</w:t>
      </w:r>
      <w:r>
        <w:rPr>
          <w:rFonts w:hint="eastAsia"/>
        </w:rPr>
        <w:t>用户注册</w:t>
      </w:r>
      <w:r>
        <w:t>/</w:t>
      </w:r>
      <w:r>
        <w:rPr>
          <w:rFonts w:hint="eastAsia"/>
        </w:rPr>
        <w:t>登陆</w:t>
      </w:r>
      <w:r>
        <w:tab/>
      </w:r>
      <w:r>
        <w:fldChar w:fldCharType="begin"/>
      </w:r>
      <w:r>
        <w:instrText xml:space="preserve"> PAGEREF _Toc26636186 \h </w:instrText>
      </w:r>
      <w:r>
        <w:fldChar w:fldCharType="separate"/>
      </w:r>
      <w:r>
        <w:t>2</w:t>
      </w:r>
      <w:r>
        <w:fldChar w:fldCharType="end"/>
      </w:r>
    </w:p>
    <w:p w:rsidR="00283D26" w:rsidRDefault="000C4FCE">
      <w:pPr>
        <w:pStyle w:val="2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2.2</w:t>
      </w:r>
      <w:r>
        <w:rPr>
          <w:rFonts w:hint="eastAsia"/>
        </w:rPr>
        <w:t>个人用户</w:t>
      </w:r>
      <w:r>
        <w:tab/>
      </w:r>
      <w:r>
        <w:fldChar w:fldCharType="begin"/>
      </w:r>
      <w:r>
        <w:instrText xml:space="preserve"> PAGEREF _Toc26636187 \h </w:instrText>
      </w:r>
      <w:r>
        <w:fldChar w:fldCharType="separate"/>
      </w:r>
      <w:r>
        <w:t>4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2.2.1</w:t>
      </w:r>
      <w:r>
        <w:rPr>
          <w:rFonts w:hint="eastAsia"/>
        </w:rPr>
        <w:t>维护人才库子集信息</w:t>
      </w:r>
      <w:r>
        <w:tab/>
      </w:r>
      <w:r>
        <w:fldChar w:fldCharType="begin"/>
      </w:r>
      <w:r>
        <w:instrText xml:space="preserve"> PAGEREF _Toc26636188 \h </w:instrText>
      </w:r>
      <w:r>
        <w:fldChar w:fldCharType="separate"/>
      </w:r>
      <w:r>
        <w:t>4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2.2.2</w:t>
      </w:r>
      <w:r>
        <w:rPr>
          <w:rFonts w:hint="eastAsia"/>
        </w:rPr>
        <w:t>信息提交</w:t>
      </w:r>
      <w:r>
        <w:tab/>
      </w:r>
      <w:r>
        <w:fldChar w:fldCharType="begin"/>
      </w:r>
      <w:r>
        <w:instrText xml:space="preserve"> PAGEREF _Toc2663618</w:instrText>
      </w:r>
      <w:r>
        <w:instrText xml:space="preserve">9 \h </w:instrText>
      </w:r>
      <w:r>
        <w:fldChar w:fldCharType="separate"/>
      </w:r>
      <w:r>
        <w:t>7</w:t>
      </w:r>
      <w:r>
        <w:fldChar w:fldCharType="end"/>
      </w:r>
    </w:p>
    <w:p w:rsidR="00283D26" w:rsidRDefault="000C4FCE">
      <w:pPr>
        <w:pStyle w:val="2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2.3</w:t>
      </w:r>
      <w:r>
        <w:rPr>
          <w:rFonts w:hint="eastAsia"/>
        </w:rPr>
        <w:t>单位用户</w:t>
      </w:r>
      <w:r>
        <w:tab/>
      </w:r>
      <w:r>
        <w:fldChar w:fldCharType="begin"/>
      </w:r>
      <w:r>
        <w:instrText xml:space="preserve"> PAGEREF _Toc26636190 \h </w:instrText>
      </w:r>
      <w:r>
        <w:fldChar w:fldCharType="separate"/>
      </w:r>
      <w:r>
        <w:t>8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2.3.1</w:t>
      </w:r>
      <w:r>
        <w:rPr>
          <w:rFonts w:hint="eastAsia"/>
        </w:rPr>
        <w:t>入库</w:t>
      </w:r>
      <w:r>
        <w:tab/>
      </w:r>
      <w:r>
        <w:fldChar w:fldCharType="begin"/>
      </w:r>
      <w:r>
        <w:instrText xml:space="preserve"> PAGEREF _Toc26636191 \h </w:instrText>
      </w:r>
      <w:r>
        <w:fldChar w:fldCharType="separate"/>
      </w:r>
      <w:r>
        <w:t>8</w:t>
      </w:r>
      <w:r>
        <w:fldChar w:fldCharType="end"/>
      </w:r>
    </w:p>
    <w:p w:rsidR="00283D26" w:rsidRDefault="000C4FCE">
      <w:pPr>
        <w:pStyle w:val="2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2.4</w:t>
      </w:r>
      <w:r>
        <w:rPr>
          <w:rFonts w:hint="eastAsia"/>
        </w:rPr>
        <w:t>区市窗口和市直主管部门</w:t>
      </w:r>
      <w:r>
        <w:tab/>
      </w:r>
      <w:r>
        <w:fldChar w:fldCharType="begin"/>
      </w:r>
      <w:r>
        <w:instrText xml:space="preserve"> PAGEREF _Toc26636192 \h </w:instrText>
      </w:r>
      <w:r>
        <w:fldChar w:fldCharType="separate"/>
      </w:r>
      <w:r>
        <w:t>10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2.4.1</w:t>
      </w:r>
      <w:r>
        <w:rPr>
          <w:rFonts w:hint="eastAsia"/>
        </w:rPr>
        <w:t>安全中心</w:t>
      </w:r>
      <w:r>
        <w:tab/>
      </w:r>
      <w:r>
        <w:fldChar w:fldCharType="begin"/>
      </w:r>
      <w:r>
        <w:instrText xml:space="preserve"> PAGEREF _Toc26636193 \h </w:instrText>
      </w:r>
      <w:r>
        <w:fldChar w:fldCharType="separate"/>
      </w:r>
      <w:r>
        <w:t>10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2.4.2</w:t>
      </w:r>
      <w:r>
        <w:rPr>
          <w:rFonts w:hint="eastAsia"/>
        </w:rPr>
        <w:t>平台邮箱</w:t>
      </w:r>
      <w:r>
        <w:tab/>
      </w:r>
      <w:r>
        <w:fldChar w:fldCharType="begin"/>
      </w:r>
      <w:r>
        <w:instrText xml:space="preserve"> PAGEREF _Toc26636194 \h </w:instrText>
      </w:r>
      <w:r>
        <w:fldChar w:fldCharType="separate"/>
      </w:r>
      <w:r>
        <w:t>11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2.4.3</w:t>
      </w:r>
      <w:r>
        <w:rPr>
          <w:rFonts w:hint="eastAsia"/>
        </w:rPr>
        <w:t>通报公告</w:t>
      </w:r>
      <w:r>
        <w:tab/>
      </w:r>
      <w:r>
        <w:fldChar w:fldCharType="begin"/>
      </w:r>
      <w:r>
        <w:instrText xml:space="preserve"> PAGEREF _Toc26636195 \h </w:instrText>
      </w:r>
      <w:r>
        <w:fldChar w:fldCharType="separate"/>
      </w:r>
      <w:r>
        <w:t>12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2.4.4</w:t>
      </w:r>
      <w:r>
        <w:rPr>
          <w:rFonts w:hint="eastAsia"/>
        </w:rPr>
        <w:t>企业入库</w:t>
      </w:r>
      <w:r>
        <w:tab/>
      </w:r>
      <w:r>
        <w:fldChar w:fldCharType="begin"/>
      </w:r>
      <w:r>
        <w:instrText xml:space="preserve"> PAGEREF _Toc266</w:instrText>
      </w:r>
      <w:r>
        <w:instrText xml:space="preserve">36196 \h </w:instrText>
      </w:r>
      <w:r>
        <w:fldChar w:fldCharType="separate"/>
      </w:r>
      <w:r>
        <w:t>13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2.4.5</w:t>
      </w:r>
      <w:r>
        <w:rPr>
          <w:rFonts w:hint="eastAsia"/>
        </w:rPr>
        <w:t>威海市人才库入库</w:t>
      </w:r>
      <w:r>
        <w:tab/>
      </w:r>
      <w:r>
        <w:fldChar w:fldCharType="begin"/>
      </w:r>
      <w:r>
        <w:instrText xml:space="preserve"> PAGEREF _Toc26636197 \h </w:instrText>
      </w:r>
      <w:r>
        <w:fldChar w:fldCharType="separate"/>
      </w:r>
      <w:r>
        <w:t>14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2.4.6</w:t>
      </w:r>
      <w:r>
        <w:rPr>
          <w:rFonts w:hint="eastAsia"/>
        </w:rPr>
        <w:t>威海人才库审核</w:t>
      </w:r>
      <w:r>
        <w:tab/>
      </w:r>
      <w:r>
        <w:fldChar w:fldCharType="begin"/>
      </w:r>
      <w:r>
        <w:instrText xml:space="preserve"> PAGEREF _Toc26636198 \h </w:instrText>
      </w:r>
      <w:r>
        <w:fldChar w:fldCharType="separate"/>
      </w:r>
      <w:r>
        <w:t>15</w:t>
      </w:r>
      <w:r>
        <w:fldChar w:fldCharType="end"/>
      </w:r>
    </w:p>
    <w:p w:rsidR="00283D26" w:rsidRDefault="000C4FCE">
      <w:pPr>
        <w:pStyle w:val="1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rPr>
          <w:rFonts w:hint="eastAsia"/>
        </w:rPr>
        <w:t>三、威海市英才卡申领</w:t>
      </w:r>
      <w:r>
        <w:tab/>
      </w:r>
      <w:r>
        <w:fldChar w:fldCharType="begin"/>
      </w:r>
      <w:r>
        <w:instrText xml:space="preserve"> PAGEREF _Toc26636199 \h </w:instrText>
      </w:r>
      <w:r>
        <w:fldChar w:fldCharType="separate"/>
      </w:r>
      <w:r>
        <w:t>17</w:t>
      </w:r>
      <w:r>
        <w:fldChar w:fldCharType="end"/>
      </w:r>
    </w:p>
    <w:p w:rsidR="00283D26" w:rsidRDefault="000C4FCE">
      <w:pPr>
        <w:pStyle w:val="2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3.1</w:t>
      </w:r>
      <w:r>
        <w:rPr>
          <w:rFonts w:hint="eastAsia"/>
        </w:rPr>
        <w:t>个人用户</w:t>
      </w:r>
      <w:r>
        <w:tab/>
      </w:r>
      <w:r>
        <w:fldChar w:fldCharType="begin"/>
      </w:r>
      <w:r>
        <w:instrText xml:space="preserve"> PAGEREF _Toc26636200 \h </w:instrText>
      </w:r>
      <w:r>
        <w:fldChar w:fldCharType="separate"/>
      </w:r>
      <w:r>
        <w:t>17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3.1.1</w:t>
      </w:r>
      <w:r>
        <w:rPr>
          <w:rFonts w:hint="eastAsia"/>
        </w:rPr>
        <w:t>数据同步</w:t>
      </w:r>
      <w:r>
        <w:tab/>
      </w:r>
      <w:r>
        <w:fldChar w:fldCharType="begin"/>
      </w:r>
      <w:r>
        <w:instrText xml:space="preserve"> PAGEREF _Toc26636201 \h </w:instrText>
      </w:r>
      <w:r>
        <w:fldChar w:fldCharType="separate"/>
      </w:r>
      <w:r>
        <w:t>18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3.1.2</w:t>
      </w:r>
      <w:r>
        <w:rPr>
          <w:rFonts w:hint="eastAsia"/>
        </w:rPr>
        <w:t>信息提交</w:t>
      </w:r>
      <w:r>
        <w:tab/>
      </w:r>
      <w:r>
        <w:fldChar w:fldCharType="begin"/>
      </w:r>
      <w:r>
        <w:instrText xml:space="preserve"> PAGEREF _Toc26636202 \h </w:instrText>
      </w:r>
      <w:r>
        <w:fldChar w:fldCharType="separate"/>
      </w:r>
      <w:r>
        <w:t>19</w:t>
      </w:r>
      <w:r>
        <w:fldChar w:fldCharType="end"/>
      </w:r>
    </w:p>
    <w:p w:rsidR="00283D26" w:rsidRDefault="000C4FCE">
      <w:pPr>
        <w:pStyle w:val="2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3.2</w:t>
      </w:r>
      <w:r>
        <w:rPr>
          <w:rFonts w:hint="eastAsia"/>
        </w:rPr>
        <w:t>区市窗口和市直主管部门（英才卡审核）</w:t>
      </w:r>
      <w:r>
        <w:tab/>
      </w:r>
      <w:r>
        <w:fldChar w:fldCharType="begin"/>
      </w:r>
      <w:r>
        <w:instrText xml:space="preserve"> PAGEREF _Toc26636203 \h </w:instrText>
      </w:r>
      <w:r>
        <w:fldChar w:fldCharType="separate"/>
      </w:r>
      <w:r>
        <w:t>21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3.2.1</w:t>
      </w:r>
      <w:r>
        <w:rPr>
          <w:rFonts w:hint="eastAsia"/>
        </w:rPr>
        <w:t>区市窗口和市直部门审核</w:t>
      </w:r>
      <w:r>
        <w:tab/>
      </w:r>
      <w:r>
        <w:fldChar w:fldCharType="begin"/>
      </w:r>
      <w:r>
        <w:instrText xml:space="preserve"> PAGEREF _Toc26636204 \h </w:instrText>
      </w:r>
      <w:r>
        <w:fldChar w:fldCharType="separate"/>
      </w:r>
      <w:r>
        <w:t>21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3.2.2</w:t>
      </w:r>
      <w:r>
        <w:rPr>
          <w:rFonts w:hint="eastAsia"/>
        </w:rPr>
        <w:t>人才管理</w:t>
      </w:r>
      <w:r>
        <w:tab/>
      </w:r>
      <w:r>
        <w:fldChar w:fldCharType="begin"/>
      </w:r>
      <w:r>
        <w:instrText xml:space="preserve"> P</w:instrText>
      </w:r>
      <w:r>
        <w:instrText xml:space="preserve">AGEREF _Toc26636205 \h </w:instrText>
      </w:r>
      <w:r>
        <w:fldChar w:fldCharType="separate"/>
      </w:r>
      <w:r>
        <w:t>22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3.2.3</w:t>
      </w:r>
      <w:r>
        <w:rPr>
          <w:rFonts w:hint="eastAsia"/>
        </w:rPr>
        <w:t>附件上传</w:t>
      </w:r>
      <w:r>
        <w:tab/>
      </w:r>
      <w:r>
        <w:fldChar w:fldCharType="begin"/>
      </w:r>
      <w:r>
        <w:instrText xml:space="preserve"> PAGEREF _Toc26636206 \h </w:instrText>
      </w:r>
      <w:r>
        <w:fldChar w:fldCharType="separate"/>
      </w:r>
      <w:r>
        <w:t>22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3.2.4</w:t>
      </w:r>
      <w:r>
        <w:rPr>
          <w:rFonts w:hint="eastAsia"/>
        </w:rPr>
        <w:t>市人社部门审核</w:t>
      </w:r>
      <w:r>
        <w:tab/>
      </w:r>
      <w:r>
        <w:fldChar w:fldCharType="begin"/>
      </w:r>
      <w:r>
        <w:instrText xml:space="preserve"> PAGEREF _Toc26636207 \h </w:instrText>
      </w:r>
      <w:r>
        <w:fldChar w:fldCharType="separate"/>
      </w:r>
      <w:r>
        <w:t>23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3.2.5</w:t>
      </w:r>
      <w:r>
        <w:rPr>
          <w:rFonts w:hint="eastAsia"/>
        </w:rPr>
        <w:t>英才卡停用</w:t>
      </w:r>
      <w:r>
        <w:t>/</w:t>
      </w:r>
      <w:r>
        <w:rPr>
          <w:rFonts w:hint="eastAsia"/>
        </w:rPr>
        <w:t>启用</w:t>
      </w:r>
      <w:r>
        <w:tab/>
      </w:r>
      <w:r>
        <w:fldChar w:fldCharType="begin"/>
      </w:r>
      <w:r>
        <w:instrText xml:space="preserve"> PAGEREF _Toc26636208 \h </w:instrText>
      </w:r>
      <w:r>
        <w:fldChar w:fldCharType="separate"/>
      </w:r>
      <w:r>
        <w:t>23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3.2.6</w:t>
      </w:r>
      <w:r>
        <w:rPr>
          <w:rFonts w:hint="eastAsia"/>
        </w:rPr>
        <w:t>英才卡管理</w:t>
      </w:r>
      <w:r>
        <w:tab/>
      </w:r>
      <w:r>
        <w:fldChar w:fldCharType="begin"/>
      </w:r>
      <w:r>
        <w:instrText xml:space="preserve"> PAGEREF _Toc26636209 \h </w:instrText>
      </w:r>
      <w:r>
        <w:fldChar w:fldCharType="separate"/>
      </w:r>
      <w:r>
        <w:t>24</w:t>
      </w:r>
      <w:r>
        <w:fldChar w:fldCharType="end"/>
      </w:r>
    </w:p>
    <w:p w:rsidR="00283D26" w:rsidRDefault="000C4FCE">
      <w:pPr>
        <w:pStyle w:val="1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rPr>
          <w:rFonts w:hint="eastAsia"/>
        </w:rPr>
        <w:t>四、人才服务绿色通道</w:t>
      </w:r>
      <w:r>
        <w:tab/>
      </w:r>
      <w:r>
        <w:fldChar w:fldCharType="begin"/>
      </w:r>
      <w:r>
        <w:instrText xml:space="preserve"> PAGEREF _Toc26636210 \h </w:instrText>
      </w:r>
      <w:r>
        <w:fldChar w:fldCharType="separate"/>
      </w:r>
      <w:r>
        <w:t>24</w:t>
      </w:r>
      <w:r>
        <w:fldChar w:fldCharType="end"/>
      </w:r>
    </w:p>
    <w:p w:rsidR="00283D26" w:rsidRDefault="000C4FCE">
      <w:pPr>
        <w:pStyle w:val="2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4.1</w:t>
      </w:r>
      <w:r>
        <w:rPr>
          <w:rFonts w:hint="eastAsia"/>
        </w:rPr>
        <w:t>登录</w:t>
      </w:r>
      <w:r>
        <w:tab/>
      </w:r>
      <w:r>
        <w:fldChar w:fldCharType="begin"/>
      </w:r>
      <w:r>
        <w:instrText xml:space="preserve"> PAGEREF _Toc26636211 \h </w:instrText>
      </w:r>
      <w:r>
        <w:fldChar w:fldCharType="separate"/>
      </w:r>
      <w:r>
        <w:t>24</w:t>
      </w:r>
      <w:r>
        <w:fldChar w:fldCharType="end"/>
      </w:r>
    </w:p>
    <w:p w:rsidR="00283D26" w:rsidRDefault="000C4FCE">
      <w:pPr>
        <w:pStyle w:val="2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4.2</w:t>
      </w:r>
      <w:r>
        <w:rPr>
          <w:rFonts w:hint="eastAsia"/>
        </w:rPr>
        <w:t>预约服务</w:t>
      </w:r>
      <w:r>
        <w:tab/>
      </w:r>
      <w:r>
        <w:fldChar w:fldCharType="begin"/>
      </w:r>
      <w:r>
        <w:instrText xml:space="preserve"> PAGEREF _Toc26636212 \h </w:instrText>
      </w:r>
      <w:r>
        <w:fldChar w:fldCharType="separate"/>
      </w:r>
      <w:r>
        <w:t>25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4.2.1</w:t>
      </w:r>
      <w:r>
        <w:rPr>
          <w:rFonts w:hint="eastAsia"/>
        </w:rPr>
        <w:t>在线申请</w:t>
      </w:r>
      <w:r>
        <w:tab/>
      </w:r>
      <w:r>
        <w:fldChar w:fldCharType="begin"/>
      </w:r>
      <w:r>
        <w:instrText xml:space="preserve"> PAGEREF _Toc26636213 \h </w:instrText>
      </w:r>
      <w:r>
        <w:fldChar w:fldCharType="separate"/>
      </w:r>
      <w:r>
        <w:t>25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4.2.2</w:t>
      </w:r>
      <w:r>
        <w:rPr>
          <w:rFonts w:hint="eastAsia"/>
        </w:rPr>
        <w:t>申请提交</w:t>
      </w:r>
      <w:r>
        <w:tab/>
      </w:r>
      <w:r>
        <w:fldChar w:fldCharType="begin"/>
      </w:r>
      <w:r>
        <w:instrText xml:space="preserve"> PAGEREF _Toc26636214 \h </w:instrText>
      </w:r>
      <w:r>
        <w:fldChar w:fldCharType="separate"/>
      </w:r>
      <w:r>
        <w:t>2</w:t>
      </w:r>
      <w:r>
        <w:t>6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4.2.3</w:t>
      </w:r>
      <w:r>
        <w:rPr>
          <w:rFonts w:hint="eastAsia"/>
        </w:rPr>
        <w:t>进度查看</w:t>
      </w:r>
      <w:r>
        <w:tab/>
      </w:r>
      <w:r>
        <w:fldChar w:fldCharType="begin"/>
      </w:r>
      <w:r>
        <w:instrText xml:space="preserve"> PAGEREF _Toc26636215 \h </w:instrText>
      </w:r>
      <w:r>
        <w:fldChar w:fldCharType="separate"/>
      </w:r>
      <w:r>
        <w:t>27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 xml:space="preserve">4.2.4 </w:t>
      </w:r>
      <w:r>
        <w:rPr>
          <w:rFonts w:hint="eastAsia"/>
        </w:rPr>
        <w:t>满意度评价</w:t>
      </w:r>
      <w:r>
        <w:tab/>
      </w:r>
      <w:r>
        <w:fldChar w:fldCharType="begin"/>
      </w:r>
      <w:r>
        <w:instrText xml:space="preserve"> PAGEREF _Toc26636216 \h </w:instrText>
      </w:r>
      <w:r>
        <w:fldChar w:fldCharType="separate"/>
      </w:r>
      <w:r>
        <w:t>28</w:t>
      </w:r>
      <w:r>
        <w:fldChar w:fldCharType="end"/>
      </w:r>
    </w:p>
    <w:p w:rsidR="00283D26" w:rsidRDefault="000C4FCE">
      <w:pPr>
        <w:pStyle w:val="2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4.3</w:t>
      </w:r>
      <w:r>
        <w:rPr>
          <w:rFonts w:hint="eastAsia"/>
        </w:rPr>
        <w:t>英才卡申领</w:t>
      </w:r>
      <w:r>
        <w:tab/>
      </w:r>
      <w:r>
        <w:fldChar w:fldCharType="begin"/>
      </w:r>
      <w:r>
        <w:instrText xml:space="preserve"> PAGEREF _Toc26636217 \h </w:instrText>
      </w:r>
      <w:r>
        <w:fldChar w:fldCharType="separate"/>
      </w:r>
      <w:r>
        <w:t>29</w:t>
      </w:r>
      <w:r>
        <w:fldChar w:fldCharType="end"/>
      </w:r>
    </w:p>
    <w:p w:rsidR="00283D26" w:rsidRDefault="000C4FCE">
      <w:pPr>
        <w:pStyle w:val="2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4.4</w:t>
      </w:r>
      <w:r>
        <w:rPr>
          <w:rFonts w:hint="eastAsia"/>
        </w:rPr>
        <w:t>服务窗口</w:t>
      </w:r>
      <w:r>
        <w:tab/>
      </w:r>
      <w:r>
        <w:fldChar w:fldCharType="begin"/>
      </w:r>
      <w:r>
        <w:instrText xml:space="preserve"> PAGEREF _Toc26636218 \h </w:instrText>
      </w:r>
      <w:r>
        <w:fldChar w:fldCharType="separate"/>
      </w:r>
      <w:r>
        <w:t>30</w:t>
      </w:r>
      <w:r>
        <w:fldChar w:fldCharType="end"/>
      </w:r>
    </w:p>
    <w:p w:rsidR="00283D26" w:rsidRDefault="000C4FCE">
      <w:pPr>
        <w:pStyle w:val="2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4.5</w:t>
      </w:r>
      <w:r>
        <w:rPr>
          <w:rFonts w:hint="eastAsia"/>
        </w:rPr>
        <w:t>绿色通道服务</w:t>
      </w:r>
      <w:r>
        <w:tab/>
      </w:r>
      <w:r>
        <w:fldChar w:fldCharType="begin"/>
      </w:r>
      <w:r>
        <w:instrText xml:space="preserve"> PAGEREF _Toc26636219 \h </w:instrText>
      </w:r>
      <w:r>
        <w:fldChar w:fldCharType="separate"/>
      </w:r>
      <w:r>
        <w:t>31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4.5.1</w:t>
      </w:r>
      <w:r>
        <w:rPr>
          <w:rFonts w:hint="eastAsia"/>
        </w:rPr>
        <w:t>现场服务</w:t>
      </w:r>
      <w:r>
        <w:tab/>
      </w:r>
      <w:r>
        <w:fldChar w:fldCharType="begin"/>
      </w:r>
      <w:r>
        <w:instrText xml:space="preserve"> PAGEREF _Toc26636220 \h </w:instrText>
      </w:r>
      <w:r>
        <w:fldChar w:fldCharType="separate"/>
      </w:r>
      <w:r>
        <w:t>31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4.5.2</w:t>
      </w:r>
      <w:r>
        <w:rPr>
          <w:rFonts w:hint="eastAsia"/>
        </w:rPr>
        <w:t>预约服务</w:t>
      </w:r>
      <w:r>
        <w:tab/>
      </w:r>
      <w:r>
        <w:fldChar w:fldCharType="begin"/>
      </w:r>
      <w:r>
        <w:instrText xml:space="preserve"> PAGEREF _Toc26636221 \h </w:instrText>
      </w:r>
      <w:r>
        <w:fldChar w:fldCharType="separate"/>
      </w:r>
      <w:r>
        <w:t>34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4.5.3</w:t>
      </w:r>
      <w:r>
        <w:rPr>
          <w:rFonts w:hint="eastAsia"/>
        </w:rPr>
        <w:t>项目申报</w:t>
      </w:r>
      <w:r>
        <w:tab/>
      </w:r>
      <w:r>
        <w:fldChar w:fldCharType="begin"/>
      </w:r>
      <w:r>
        <w:instrText xml:space="preserve"> PAGEREF _Toc26636222 \h </w:instrText>
      </w:r>
      <w:r>
        <w:fldChar w:fldCharType="separate"/>
      </w:r>
      <w:r>
        <w:t>35</w:t>
      </w:r>
      <w:r>
        <w:fldChar w:fldCharType="end"/>
      </w:r>
    </w:p>
    <w:p w:rsidR="00283D26" w:rsidRDefault="000C4FCE">
      <w:pPr>
        <w:pStyle w:val="3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4.5.4</w:t>
      </w:r>
      <w:r>
        <w:rPr>
          <w:rFonts w:hint="eastAsia"/>
        </w:rPr>
        <w:t>其他服务</w:t>
      </w:r>
      <w:r>
        <w:tab/>
      </w:r>
      <w:r>
        <w:fldChar w:fldCharType="begin"/>
      </w:r>
      <w:r>
        <w:instrText xml:space="preserve"> PAGEREF _Toc26636223 \h </w:instrText>
      </w:r>
      <w:r>
        <w:fldChar w:fldCharType="separate"/>
      </w:r>
      <w:r>
        <w:t>36</w:t>
      </w:r>
      <w:r>
        <w:fldChar w:fldCharType="end"/>
      </w:r>
    </w:p>
    <w:p w:rsidR="00283D26" w:rsidRDefault="000C4FCE">
      <w:pPr>
        <w:pStyle w:val="2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4.6</w:t>
      </w:r>
      <w:r>
        <w:rPr>
          <w:rFonts w:hint="eastAsia"/>
        </w:rPr>
        <w:t>企业需求查询</w:t>
      </w:r>
      <w:r>
        <w:tab/>
      </w:r>
      <w:r>
        <w:fldChar w:fldCharType="begin"/>
      </w:r>
      <w:r>
        <w:instrText xml:space="preserve"> PAGEREF _Toc26636224 </w:instrText>
      </w:r>
      <w:r>
        <w:instrText xml:space="preserve">\h </w:instrText>
      </w:r>
      <w:r>
        <w:fldChar w:fldCharType="separate"/>
      </w:r>
      <w:r>
        <w:t>37</w:t>
      </w:r>
      <w:r>
        <w:fldChar w:fldCharType="end"/>
      </w:r>
    </w:p>
    <w:p w:rsidR="00283D26" w:rsidRDefault="000C4FCE">
      <w:pPr>
        <w:pStyle w:val="2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4.7</w:t>
      </w:r>
      <w:r>
        <w:rPr>
          <w:rFonts w:hint="eastAsia"/>
        </w:rPr>
        <w:t>人才项目资源</w:t>
      </w:r>
      <w:r>
        <w:tab/>
      </w:r>
      <w:r>
        <w:fldChar w:fldCharType="begin"/>
      </w:r>
      <w:r>
        <w:instrText xml:space="preserve"> PAGEREF _Toc26636225 \h </w:instrText>
      </w:r>
      <w:r>
        <w:fldChar w:fldCharType="separate"/>
      </w:r>
      <w:r>
        <w:t>38</w:t>
      </w:r>
      <w:r>
        <w:fldChar w:fldCharType="end"/>
      </w:r>
    </w:p>
    <w:p w:rsidR="00283D26" w:rsidRDefault="000C4FCE">
      <w:pPr>
        <w:pStyle w:val="20"/>
        <w:tabs>
          <w:tab w:val="right" w:leader="hyphen" w:pos="8296"/>
        </w:tabs>
        <w:rPr>
          <w:rFonts w:asciiTheme="minorHAnsi" w:eastAsiaTheme="minorEastAsia" w:hAnsiTheme="minorHAnsi" w:cstheme="minorBidi"/>
          <w:snapToGrid/>
          <w:kern w:val="2"/>
          <w:szCs w:val="22"/>
        </w:rPr>
      </w:pPr>
      <w:r>
        <w:t>4.8</w:t>
      </w:r>
      <w:r>
        <w:rPr>
          <w:rFonts w:hint="eastAsia"/>
        </w:rPr>
        <w:t>平台载体资源</w:t>
      </w:r>
      <w:r>
        <w:tab/>
      </w:r>
      <w:r>
        <w:fldChar w:fldCharType="begin"/>
      </w:r>
      <w:r>
        <w:instrText xml:space="preserve"> PAGEREF _Toc26636226 \h </w:instrText>
      </w:r>
      <w:r>
        <w:fldChar w:fldCharType="separate"/>
      </w:r>
      <w:r>
        <w:t>39</w:t>
      </w:r>
      <w:r>
        <w:fldChar w:fldCharType="end"/>
      </w:r>
    </w:p>
    <w:p w:rsidR="00283D26" w:rsidRDefault="000C4FCE">
      <w:r>
        <w:fldChar w:fldCharType="end"/>
      </w:r>
    </w:p>
    <w:p w:rsidR="00283D26" w:rsidRDefault="000C4FCE">
      <w:pPr>
        <w:pStyle w:val="1"/>
        <w:numPr>
          <w:ilvl w:val="0"/>
          <w:numId w:val="1"/>
        </w:numPr>
      </w:pPr>
      <w:bookmarkStart w:id="15" w:name="_Toc26636184"/>
      <w:r>
        <w:rPr>
          <w:rFonts w:hint="eastAsia"/>
        </w:rPr>
        <w:lastRenderedPageBreak/>
        <w:t>注意事项</w:t>
      </w:r>
      <w:bookmarkEnd w:id="15"/>
    </w:p>
    <w:p w:rsidR="00283D26" w:rsidRDefault="000C4FCE">
      <w:pPr>
        <w:numPr>
          <w:ilvl w:val="0"/>
          <w:numId w:val="2"/>
        </w:numPr>
        <w:ind w:left="0" w:firstLine="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如在操作中遇到技术问题，可联系技术客服描述问题后进行处理。</w:t>
      </w:r>
    </w:p>
    <w:p w:rsidR="00283D26" w:rsidRDefault="000C4FCE">
      <w:pPr>
        <w:ind w:leftChars="180" w:left="378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技术客服电话：</w:t>
      </w:r>
      <w:r>
        <w:rPr>
          <w:rFonts w:ascii="仿宋_GB2312" w:eastAsia="仿宋_GB2312" w:hAnsi="仿宋_GB2312" w:cs="仿宋_GB2312" w:hint="eastAsia"/>
          <w:sz w:val="28"/>
          <w:szCs w:val="28"/>
        </w:rPr>
        <w:t>0531-55575449</w:t>
      </w:r>
      <w:r>
        <w:rPr>
          <w:rFonts w:ascii="仿宋_GB2312" w:eastAsia="仿宋_GB2312" w:hAnsi="仿宋_GB2312" w:cs="仿宋_GB2312" w:hint="eastAsia"/>
          <w:sz w:val="28"/>
          <w:szCs w:val="28"/>
        </w:rPr>
        <w:t>、</w:t>
      </w:r>
      <w:r>
        <w:rPr>
          <w:rFonts w:ascii="仿宋_GB2312" w:eastAsia="仿宋_GB2312" w:hAnsi="仿宋_GB2312" w:cs="仿宋_GB2312" w:hint="eastAsia"/>
          <w:sz w:val="28"/>
          <w:szCs w:val="28"/>
        </w:rPr>
        <w:t>0531-55575450</w:t>
      </w:r>
    </w:p>
    <w:p w:rsidR="00283D26" w:rsidRDefault="000C4FCE">
      <w:pPr>
        <w:ind w:leftChars="180" w:left="378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qq</w:t>
      </w:r>
      <w:r>
        <w:rPr>
          <w:rFonts w:ascii="仿宋_GB2312" w:eastAsia="仿宋_GB2312" w:hAnsi="仿宋_GB2312" w:cs="仿宋_GB2312" w:hint="eastAsia"/>
          <w:sz w:val="28"/>
          <w:szCs w:val="28"/>
        </w:rPr>
        <w:t>群号：</w:t>
      </w:r>
      <w:r>
        <w:rPr>
          <w:rFonts w:ascii="仿宋_GB2312" w:eastAsia="仿宋_GB2312" w:hAnsi="仿宋_GB2312" w:cs="仿宋_GB2312" w:hint="eastAsia"/>
          <w:sz w:val="28"/>
          <w:szCs w:val="28"/>
        </w:rPr>
        <w:t>756715124</w:t>
      </w:r>
    </w:p>
    <w:p w:rsidR="00283D26" w:rsidRDefault="000C4FCE">
      <w:pPr>
        <w:numPr>
          <w:ilvl w:val="0"/>
          <w:numId w:val="2"/>
        </w:numPr>
        <w:ind w:left="0" w:firstLine="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建议使用火狐浏览器和谷歌高版本浏览器进行操作。</w:t>
      </w:r>
    </w:p>
    <w:p w:rsidR="00283D26" w:rsidRDefault="000C4FCE">
      <w:pPr>
        <w:pStyle w:val="1"/>
        <w:numPr>
          <w:ilvl w:val="0"/>
          <w:numId w:val="1"/>
        </w:numPr>
      </w:pPr>
      <w:bookmarkStart w:id="16" w:name="_Toc26636185"/>
      <w:r>
        <w:rPr>
          <w:rFonts w:hint="eastAsia"/>
        </w:rPr>
        <w:t>威海市人才库</w:t>
      </w:r>
      <w:bookmarkEnd w:id="16"/>
    </w:p>
    <w:p w:rsidR="00283D26" w:rsidRDefault="000C4FCE">
      <w:pPr>
        <w:pStyle w:val="2"/>
      </w:pPr>
      <w:bookmarkStart w:id="17" w:name="_Toc26636186"/>
      <w:bookmarkStart w:id="18" w:name="_Toc31674"/>
      <w:r>
        <w:rPr>
          <w:rFonts w:hint="eastAsia"/>
        </w:rPr>
        <w:t>2.1</w:t>
      </w:r>
      <w:r>
        <w:rPr>
          <w:rFonts w:hint="eastAsia"/>
        </w:rPr>
        <w:t>用户注册</w:t>
      </w:r>
      <w:r>
        <w:rPr>
          <w:rFonts w:hint="eastAsia"/>
        </w:rPr>
        <w:t>/</w:t>
      </w:r>
      <w:r>
        <w:rPr>
          <w:rFonts w:hint="eastAsia"/>
        </w:rPr>
        <w:t>登陆</w:t>
      </w:r>
      <w:bookmarkEnd w:id="17"/>
      <w:bookmarkEnd w:id="18"/>
    </w:p>
    <w:p w:rsidR="00283D26" w:rsidRDefault="000C4FCE">
      <w:pPr>
        <w:numPr>
          <w:ilvl w:val="0"/>
          <w:numId w:val="3"/>
        </w:numPr>
        <w:spacing w:before="100" w:beforeAutospacing="1" w:after="100" w:afterAutospacing="1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用户输入网址</w:t>
      </w:r>
      <w:r>
        <w:rPr>
          <w:rFonts w:ascii="仿宋_GB2312" w:eastAsia="仿宋_GB2312" w:hAnsi="仿宋_GB2312" w:cs="仿宋_GB2312" w:hint="eastAsia"/>
          <w:sz w:val="28"/>
          <w:szCs w:val="28"/>
        </w:rPr>
        <w:t>http://wh.rcsd.cn/</w:t>
      </w:r>
      <w:r>
        <w:rPr>
          <w:rFonts w:ascii="仿宋_GB2312" w:eastAsia="仿宋_GB2312" w:hAnsi="仿宋_GB2312" w:cs="仿宋_GB2312" w:hint="eastAsia"/>
          <w:sz w:val="28"/>
          <w:szCs w:val="28"/>
        </w:rPr>
        <w:t>后进入门户网站首页，点击“注册”按钮进入注册页面。如下图所示：</w:t>
      </w:r>
    </w:p>
    <w:p w:rsidR="00283D26" w:rsidRDefault="000C4FCE">
      <w:pPr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noProof/>
          <w:sz w:val="28"/>
          <w:szCs w:val="28"/>
        </w:rPr>
        <w:drawing>
          <wp:inline distT="0" distB="0" distL="114300" distR="114300">
            <wp:extent cx="5667375" cy="2905125"/>
            <wp:effectExtent l="0" t="0" r="1905" b="5715"/>
            <wp:docPr id="1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7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5656" cy="2909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0C4FCE">
      <w:pPr>
        <w:numPr>
          <w:ilvl w:val="0"/>
          <w:numId w:val="3"/>
        </w:numPr>
        <w:spacing w:before="100" w:beforeAutospacing="1" w:after="100" w:afterAutospacing="1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选择个人</w:t>
      </w:r>
      <w:r>
        <w:rPr>
          <w:rFonts w:ascii="仿宋_GB2312" w:eastAsia="仿宋_GB2312" w:hAnsi="仿宋_GB2312" w:cs="仿宋_GB2312" w:hint="eastAsia"/>
          <w:sz w:val="28"/>
          <w:szCs w:val="28"/>
        </w:rPr>
        <w:t>/</w:t>
      </w:r>
      <w:r>
        <w:rPr>
          <w:rFonts w:ascii="仿宋_GB2312" w:eastAsia="仿宋_GB2312" w:hAnsi="仿宋_GB2312" w:cs="仿宋_GB2312" w:hint="eastAsia"/>
          <w:sz w:val="28"/>
          <w:szCs w:val="28"/>
        </w:rPr>
        <w:t>单位注册后，完善相关注册信息进行注册。注册完毕后，回到首页，将用户名密码及验证码输入后输入后点击登录按钮，进入用户中心。</w:t>
      </w:r>
    </w:p>
    <w:p w:rsidR="00283D26" w:rsidRDefault="000C4FCE">
      <w:pPr>
        <w:ind w:firstLineChars="200" w:firstLine="420"/>
        <w:rPr>
          <w:rFonts w:ascii="仿宋_GB2312" w:eastAsia="仿宋_GB2312" w:hAnsi="仿宋_GB2312" w:cs="仿宋_GB2312"/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>
            <wp:extent cx="5267325" cy="2947670"/>
            <wp:effectExtent l="0" t="0" r="9525" b="5080"/>
            <wp:docPr id="2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4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283D26">
      <w:pPr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</w:p>
    <w:p w:rsidR="00283D26" w:rsidRDefault="000C4FCE">
      <w:pPr>
        <w:ind w:firstLineChars="200" w:firstLine="420"/>
        <w:rPr>
          <w:rFonts w:ascii="仿宋_GB2312" w:eastAsia="仿宋_GB2312" w:hAnsi="仿宋_GB2312" w:cs="仿宋_GB2312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274310" cy="2879090"/>
            <wp:effectExtent l="0" t="0" r="2540" b="16510"/>
            <wp:docPr id="1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如已有账号密码，请输入账号密码后直接登录。</w:t>
      </w:r>
      <w:r>
        <w:rPr>
          <w:rFonts w:ascii="仿宋_GB2312" w:eastAsia="仿宋_GB2312" w:hAnsi="仿宋_GB2312" w:cs="仿宋_GB2312" w:hint="eastAsia"/>
          <w:color w:val="FF0000"/>
          <w:sz w:val="28"/>
          <w:szCs w:val="28"/>
        </w:rPr>
        <w:t>主管部门用户输入网址</w:t>
      </w:r>
      <w:r>
        <w:rPr>
          <w:rFonts w:ascii="仿宋_GB2312" w:eastAsia="仿宋_GB2312" w:hAnsi="仿宋_GB2312" w:cs="仿宋_GB2312" w:hint="eastAsia"/>
          <w:color w:val="FF0000"/>
          <w:sz w:val="28"/>
          <w:szCs w:val="28"/>
        </w:rPr>
        <w:t>http://wh.rcsd.cn/</w:t>
      </w:r>
      <w:r>
        <w:rPr>
          <w:rFonts w:ascii="仿宋_GB2312" w:eastAsia="仿宋_GB2312" w:hAnsi="仿宋_GB2312" w:cs="仿宋_GB2312" w:hint="eastAsia"/>
          <w:color w:val="FF0000"/>
          <w:sz w:val="28"/>
          <w:szCs w:val="28"/>
        </w:rPr>
        <w:t>后进入门户网站首页，在右侧输入账号和密码或手机号直接登陆，无需注册。</w:t>
      </w:r>
    </w:p>
    <w:p w:rsidR="00283D26" w:rsidRDefault="000C4FCE">
      <w:pPr>
        <w:numPr>
          <w:ilvl w:val="0"/>
          <w:numId w:val="3"/>
        </w:numPr>
        <w:spacing w:before="100" w:beforeAutospacing="1" w:after="100" w:afterAutospacing="1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登陆后进入用户中心页面，如下图所示：</w:t>
      </w:r>
    </w:p>
    <w:p w:rsidR="00283D26" w:rsidRDefault="000C4FCE">
      <w:r>
        <w:rPr>
          <w:noProof/>
        </w:rPr>
        <w:lastRenderedPageBreak/>
        <w:drawing>
          <wp:inline distT="0" distB="0" distL="114300" distR="114300">
            <wp:extent cx="5260975" cy="2911475"/>
            <wp:effectExtent l="38100" t="38100" r="92075" b="984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1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3D26" w:rsidRDefault="00283D26"/>
    <w:p w:rsidR="00283D26" w:rsidRDefault="000C4FCE">
      <w:r>
        <w:rPr>
          <w:rFonts w:hint="eastAsia"/>
          <w:noProof/>
        </w:rPr>
        <w:drawing>
          <wp:inline distT="0" distB="0" distL="114300" distR="114300">
            <wp:extent cx="5267960" cy="2538730"/>
            <wp:effectExtent l="38100" t="38100" r="104140" b="90170"/>
            <wp:docPr id="16" name="图片 4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0" descr="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3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3D26" w:rsidRDefault="000C4FCE">
      <w:pPr>
        <w:pStyle w:val="2"/>
      </w:pPr>
      <w:bookmarkStart w:id="19" w:name="_Toc28261"/>
      <w:bookmarkStart w:id="20" w:name="_Toc26636187"/>
      <w:r>
        <w:rPr>
          <w:rFonts w:hint="eastAsia"/>
        </w:rPr>
        <w:t>2.2</w:t>
      </w:r>
      <w:bookmarkEnd w:id="19"/>
      <w:r>
        <w:rPr>
          <w:rFonts w:hint="eastAsia"/>
        </w:rPr>
        <w:t>个人用户</w:t>
      </w:r>
      <w:bookmarkEnd w:id="20"/>
    </w:p>
    <w:p w:rsidR="00283D26" w:rsidRDefault="000C4FCE">
      <w:pPr>
        <w:pStyle w:val="3"/>
      </w:pPr>
      <w:bookmarkStart w:id="21" w:name="_Toc26636188"/>
      <w:r>
        <w:rPr>
          <w:rFonts w:hint="eastAsia"/>
        </w:rPr>
        <w:t>2.2.1</w:t>
      </w:r>
      <w:bookmarkEnd w:id="21"/>
      <w:r>
        <w:rPr>
          <w:rFonts w:hint="eastAsia"/>
        </w:rPr>
        <w:t>信息维护</w:t>
      </w:r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个人用户点击快捷入口的【威海人才库】，如下图所示：</w:t>
      </w:r>
    </w:p>
    <w:p w:rsidR="00283D26" w:rsidRDefault="000C4FCE">
      <w:pPr>
        <w:rPr>
          <w:rFonts w:ascii="华文仿宋" w:eastAsia="华文仿宋" w:hAnsi="华文仿宋" w:cs="华文仿宋"/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>
            <wp:extent cx="5266690" cy="2928620"/>
            <wp:effectExtent l="0" t="0" r="10160" b="5080"/>
            <wp:docPr id="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2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0C4FCE">
      <w:pPr>
        <w:numPr>
          <w:ilvl w:val="0"/>
          <w:numId w:val="4"/>
        </w:numPr>
        <w:spacing w:before="100" w:beforeAutospacing="1" w:after="100" w:afterAutospacing="1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申报用户在左侧菜单中点击“信息维护”菜单，填写相应子集菜单，其中“基本情况”和“主要荣誉称号情况”为必填子集，子集信息如下图所示：</w:t>
      </w:r>
    </w:p>
    <w:p w:rsidR="00283D26" w:rsidRDefault="000C4FCE">
      <w:pPr>
        <w:spacing w:line="360" w:lineRule="auto"/>
        <w:ind w:firstLineChars="200" w:firstLine="420"/>
      </w:pPr>
      <w:r>
        <w:rPr>
          <w:noProof/>
        </w:rPr>
        <w:drawing>
          <wp:inline distT="0" distB="0" distL="114300" distR="114300">
            <wp:extent cx="5269230" cy="2664460"/>
            <wp:effectExtent l="0" t="0" r="3810" b="2540"/>
            <wp:docPr id="2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0C4FCE">
      <w:pPr>
        <w:numPr>
          <w:ilvl w:val="0"/>
          <w:numId w:val="4"/>
        </w:numPr>
        <w:spacing w:before="100" w:beforeAutospacing="1" w:after="100" w:afterAutospacing="1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点击左侧菜单“基本信息”，进入基本信息维护页面，其中，带有“</w:t>
      </w:r>
      <w:r>
        <w:rPr>
          <w:rFonts w:ascii="仿宋_GB2312" w:eastAsia="仿宋_GB2312" w:hAnsi="仿宋_GB2312" w:cs="仿宋_GB2312" w:hint="eastAsia"/>
          <w:sz w:val="28"/>
          <w:szCs w:val="28"/>
        </w:rPr>
        <w:t>*</w:t>
      </w:r>
      <w:r>
        <w:rPr>
          <w:rFonts w:ascii="仿宋_GB2312" w:eastAsia="仿宋_GB2312" w:hAnsi="仿宋_GB2312" w:cs="仿宋_GB2312" w:hint="eastAsia"/>
          <w:sz w:val="28"/>
          <w:szCs w:val="28"/>
        </w:rPr>
        <w:t>”的信息必须填写。“是否市直”和“单位所在地”决定了上级主管部门，请注意慎重选择单位是否为市直单位，如果为非市直单位，则请务必选择正确的“单位所在地”。</w:t>
      </w:r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lastRenderedPageBreak/>
        <w:t>填写完毕后点击下方的“保存”</w:t>
      </w:r>
      <w:r>
        <w:rPr>
          <w:rFonts w:ascii="仿宋_GB2312" w:eastAsia="仿宋_GB2312" w:hAnsi="仿宋_GB2312" w:cs="仿宋_GB2312" w:hint="eastAsia"/>
          <w:sz w:val="28"/>
          <w:szCs w:val="28"/>
        </w:rPr>
        <w:t>,</w:t>
      </w:r>
      <w:r>
        <w:rPr>
          <w:rFonts w:ascii="仿宋_GB2312" w:eastAsia="仿宋_GB2312" w:hAnsi="仿宋_GB2312" w:cs="仿宋_GB2312" w:hint="eastAsia"/>
          <w:sz w:val="28"/>
          <w:szCs w:val="28"/>
        </w:rPr>
        <w:t>完成基本信息的保存如下图所示：</w:t>
      </w:r>
    </w:p>
    <w:p w:rsidR="00283D26" w:rsidRDefault="000C4FCE">
      <w:pPr>
        <w:spacing w:line="360" w:lineRule="auto"/>
        <w:ind w:firstLine="420"/>
        <w:jc w:val="center"/>
        <w:rPr>
          <w:rFonts w:ascii="仿宋_GB2312" w:eastAsia="仿宋_GB2312" w:hAnsi="仿宋_GB2312" w:cs="仿宋_GB2312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263515" cy="2701290"/>
            <wp:effectExtent l="0" t="0" r="13335" b="3810"/>
            <wp:docPr id="10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70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0C4FCE">
      <w:pPr>
        <w:numPr>
          <w:ilvl w:val="0"/>
          <w:numId w:val="4"/>
        </w:numPr>
        <w:spacing w:before="100" w:beforeAutospacing="1" w:after="100" w:afterAutospacing="1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点击左侧菜单“主要荣誉称号情况”，在主要荣誉称号中必须完善</w:t>
      </w:r>
      <w:r>
        <w:rPr>
          <w:rFonts w:ascii="仿宋_GB2312" w:eastAsia="仿宋_GB2312" w:hAnsi="仿宋_GB2312" w:cs="仿宋_GB2312" w:hint="eastAsia"/>
          <w:color w:val="FF0000"/>
          <w:sz w:val="28"/>
          <w:szCs w:val="28"/>
        </w:rPr>
        <w:t>“主要依据荣誉称号”</w:t>
      </w:r>
      <w:r>
        <w:rPr>
          <w:rFonts w:ascii="仿宋_GB2312" w:eastAsia="仿宋_GB2312" w:hAnsi="仿宋_GB2312" w:cs="仿宋_GB2312" w:hint="eastAsia"/>
          <w:color w:val="FF0000"/>
          <w:sz w:val="28"/>
          <w:szCs w:val="28"/>
        </w:rPr>
        <w:t>,</w:t>
      </w:r>
      <w:r>
        <w:rPr>
          <w:rFonts w:ascii="仿宋_GB2312" w:eastAsia="仿宋_GB2312" w:hAnsi="仿宋_GB2312" w:cs="仿宋_GB2312" w:hint="eastAsia"/>
          <w:color w:val="FF0000"/>
          <w:sz w:val="28"/>
          <w:szCs w:val="28"/>
        </w:rPr>
        <w:t>否则无法提交，</w:t>
      </w:r>
      <w:r>
        <w:rPr>
          <w:rFonts w:ascii="仿宋_GB2312" w:eastAsia="仿宋_GB2312" w:hAnsi="仿宋_GB2312" w:cs="仿宋_GB2312" w:hint="eastAsia"/>
          <w:color w:val="FF0000"/>
          <w:sz w:val="28"/>
          <w:szCs w:val="28"/>
        </w:rPr>
        <w:t>完善方法如下图所示：</w:t>
      </w:r>
    </w:p>
    <w:p w:rsidR="00283D26" w:rsidRDefault="000C4FCE">
      <w:pPr>
        <w:spacing w:line="360" w:lineRule="auto"/>
        <w:ind w:firstLineChars="200" w:firstLine="420"/>
      </w:pPr>
      <w:r>
        <w:rPr>
          <w:noProof/>
        </w:rPr>
        <w:drawing>
          <wp:inline distT="0" distB="0" distL="114300" distR="114300">
            <wp:extent cx="5266055" cy="2639695"/>
            <wp:effectExtent l="0" t="0" r="10795" b="8255"/>
            <wp:docPr id="11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3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0C4FCE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5266690" cy="2595245"/>
            <wp:effectExtent l="0" t="0" r="10160" b="14605"/>
            <wp:docPr id="12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9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0C4FCE">
      <w:pPr>
        <w:numPr>
          <w:ilvl w:val="0"/>
          <w:numId w:val="4"/>
        </w:numPr>
        <w:spacing w:before="100" w:beforeAutospacing="1" w:after="100" w:afterAutospacing="1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如果您的荣誉称号未在下拉菜单中存在，请键盘输入您的荣誉称号，且务必输入称号全称，不要使用如“突贡”这样的简写称号。系统中会根据主要依据荣誉称号来自动判断上级审核单位，如果使用简写会造成提交错审核单位的情况发生，造成申领时间拖延。</w:t>
      </w:r>
    </w:p>
    <w:p w:rsidR="00283D26" w:rsidRDefault="000C4FCE">
      <w:pPr>
        <w:pStyle w:val="3"/>
      </w:pPr>
      <w:bookmarkStart w:id="22" w:name="_Toc26636189"/>
      <w:r>
        <w:rPr>
          <w:rFonts w:hint="eastAsia"/>
        </w:rPr>
        <w:t>2.2.2</w:t>
      </w:r>
      <w:r>
        <w:rPr>
          <w:rFonts w:hint="eastAsia"/>
        </w:rPr>
        <w:t>信息提交</w:t>
      </w:r>
      <w:bookmarkEnd w:id="22"/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子集维护完毕后，点击“信息提交”菜单并选择审核单位，提交至企业审核，如下图所示：</w:t>
      </w:r>
    </w:p>
    <w:p w:rsidR="00283D26" w:rsidRDefault="000C4FCE">
      <w:r>
        <w:rPr>
          <w:rFonts w:hint="eastAsia"/>
          <w:noProof/>
        </w:rPr>
        <w:drawing>
          <wp:inline distT="0" distB="0" distL="114300" distR="114300">
            <wp:extent cx="5474970" cy="2574925"/>
            <wp:effectExtent l="0" t="0" r="11430" b="15875"/>
            <wp:docPr id="6" name="图片 4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4" descr="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74970" cy="257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283D26"/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lastRenderedPageBreak/>
        <w:t>如果未搜索到企业，是因为企业未审核通过，请参考本文档“单位用户”模块将企业信息提交审核，审核通过后，再回到当前页重新选择审核单位</w:t>
      </w:r>
      <w:r>
        <w:rPr>
          <w:rFonts w:ascii="仿宋_GB2312" w:eastAsia="仿宋_GB2312" w:hAnsi="仿宋_GB2312" w:cs="仿宋_GB2312" w:hint="eastAsia"/>
          <w:sz w:val="28"/>
          <w:szCs w:val="28"/>
        </w:rPr>
        <w:t>,</w:t>
      </w:r>
      <w:r>
        <w:rPr>
          <w:rFonts w:ascii="仿宋_GB2312" w:eastAsia="仿宋_GB2312" w:hAnsi="仿宋_GB2312" w:cs="仿宋_GB2312" w:hint="eastAsia"/>
          <w:sz w:val="28"/>
          <w:szCs w:val="28"/>
        </w:rPr>
        <w:t>未搜索到页面如下图所示：</w:t>
      </w:r>
    </w:p>
    <w:p w:rsidR="00283D26" w:rsidRDefault="000C4FCE">
      <w:r>
        <w:rPr>
          <w:noProof/>
        </w:rPr>
        <w:drawing>
          <wp:inline distT="0" distB="0" distL="114300" distR="114300">
            <wp:extent cx="5266055" cy="2620645"/>
            <wp:effectExtent l="0" t="0" r="10795" b="8255"/>
            <wp:docPr id="14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2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4"/>
    </w:p>
    <w:p w:rsidR="00283D26" w:rsidRDefault="000C4FCE">
      <w:pPr>
        <w:pStyle w:val="2"/>
      </w:pPr>
      <w:bookmarkStart w:id="23" w:name="_Toc26636190"/>
      <w:r>
        <w:rPr>
          <w:rFonts w:hint="eastAsia"/>
        </w:rPr>
        <w:t>2.3</w:t>
      </w:r>
      <w:r>
        <w:rPr>
          <w:rFonts w:hint="eastAsia"/>
        </w:rPr>
        <w:t>单位用户</w:t>
      </w:r>
      <w:bookmarkEnd w:id="23"/>
    </w:p>
    <w:p w:rsidR="00283D26" w:rsidRDefault="000C4FCE">
      <w:pPr>
        <w:pStyle w:val="3"/>
      </w:pPr>
      <w:bookmarkStart w:id="24" w:name="_Toc26636191"/>
      <w:r>
        <w:rPr>
          <w:rFonts w:hint="eastAsia"/>
        </w:rPr>
        <w:t>2.3.1</w:t>
      </w:r>
      <w:r>
        <w:rPr>
          <w:rFonts w:hint="eastAsia"/>
        </w:rPr>
        <w:t>企业信息</w:t>
      </w:r>
      <w:r>
        <w:rPr>
          <w:rFonts w:hint="eastAsia"/>
        </w:rPr>
        <w:t>入库</w:t>
      </w:r>
      <w:bookmarkEnd w:id="24"/>
    </w:p>
    <w:p w:rsidR="00283D26" w:rsidRDefault="000C4FCE">
      <w:pPr>
        <w:numPr>
          <w:ilvl w:val="0"/>
          <w:numId w:val="5"/>
        </w:numPr>
        <w:spacing w:before="100" w:beforeAutospacing="1" w:after="100" w:afterAutospacing="1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信息维护</w:t>
      </w:r>
    </w:p>
    <w:p w:rsidR="00283D26" w:rsidRDefault="000C4FCE">
      <w:pPr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单位用户需在登陆后进行信息维护，依次据实完善基本信息、科技创新平台、发明专利，并提交审核</w:t>
      </w:r>
      <w:r>
        <w:rPr>
          <w:rFonts w:ascii="仿宋_GB2312" w:eastAsia="仿宋_GB2312" w:hAnsi="仿宋_GB2312" w:cs="仿宋_GB2312" w:hint="eastAsia"/>
          <w:color w:val="FF0000"/>
          <w:sz w:val="28"/>
          <w:szCs w:val="28"/>
        </w:rPr>
        <w:t>。审核入库后的企业可进入威海人才库审核人才信息，否则无权限进入</w:t>
      </w:r>
      <w:r>
        <w:rPr>
          <w:rFonts w:ascii="仿宋_GB2312" w:eastAsia="仿宋_GB2312" w:hAnsi="仿宋_GB2312" w:cs="仿宋_GB2312" w:hint="eastAsia"/>
          <w:sz w:val="28"/>
          <w:szCs w:val="28"/>
        </w:rPr>
        <w:t>。如下图所示：</w:t>
      </w:r>
    </w:p>
    <w:p w:rsidR="00283D26" w:rsidRDefault="000C4FCE">
      <w:r>
        <w:rPr>
          <w:rFonts w:hint="eastAsia"/>
          <w:noProof/>
        </w:rPr>
        <w:lastRenderedPageBreak/>
        <w:drawing>
          <wp:inline distT="0" distB="0" distL="114300" distR="114300">
            <wp:extent cx="5268595" cy="2449830"/>
            <wp:effectExtent l="0" t="0" r="8255" b="7620"/>
            <wp:docPr id="18" name="图片 4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46" descr="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4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0C4FCE">
      <w:pPr>
        <w:numPr>
          <w:ilvl w:val="0"/>
          <w:numId w:val="5"/>
        </w:numPr>
        <w:spacing w:before="100" w:beforeAutospacing="1" w:after="100" w:afterAutospacing="1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信息提交</w:t>
      </w:r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点击首页左侧“提交审核”，可弹出企业信息提交页，在下拉列表中选择提交单位后，点击“提交审核”按钮，完成提交，如图：</w:t>
      </w:r>
    </w:p>
    <w:p w:rsidR="00283D26" w:rsidRDefault="000C4FCE">
      <w:r>
        <w:rPr>
          <w:noProof/>
        </w:rPr>
        <w:drawing>
          <wp:inline distT="0" distB="0" distL="114300" distR="114300">
            <wp:extent cx="5268595" cy="2620645"/>
            <wp:effectExtent l="0" t="0" r="8255" b="8255"/>
            <wp:docPr id="1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2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283D26"/>
    <w:p w:rsidR="00283D26" w:rsidRDefault="000C4FCE">
      <w:pPr>
        <w:pStyle w:val="a6"/>
        <w:numPr>
          <w:ilvl w:val="0"/>
          <w:numId w:val="6"/>
        </w:numPr>
        <w:ind w:firstLineChars="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提交完成后，等待上级部门审核，当前状态为“已入库”时，则可以通过快捷入口进入相应的系统，办理申领英才卡业务。</w:t>
      </w:r>
    </w:p>
    <w:p w:rsidR="00283D26" w:rsidRDefault="000C4FCE">
      <w:pPr>
        <w:pStyle w:val="a6"/>
        <w:numPr>
          <w:ilvl w:val="0"/>
          <w:numId w:val="6"/>
        </w:numPr>
        <w:ind w:firstLineChars="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其中，哈尔滨工业大学和山东大学请提交至“威海市人力资源和社会保障局”审核。</w:t>
      </w:r>
    </w:p>
    <w:p w:rsidR="00283D26" w:rsidRDefault="000C4FCE">
      <w:pPr>
        <w:pStyle w:val="a6"/>
        <w:numPr>
          <w:ilvl w:val="0"/>
          <w:numId w:val="6"/>
        </w:numPr>
        <w:ind w:firstLineChars="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如果所在单位不是哈尔滨工业大学或山东大学，则在此举例说明：</w:t>
      </w:r>
    </w:p>
    <w:p w:rsidR="00283D26" w:rsidRDefault="000C4FCE">
      <w:pPr>
        <w:spacing w:line="360" w:lineRule="auto"/>
        <w:ind w:leftChars="180" w:left="378"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lastRenderedPageBreak/>
        <w:t>举例</w:t>
      </w:r>
      <w:r>
        <w:rPr>
          <w:rFonts w:ascii="仿宋_GB2312" w:eastAsia="仿宋_GB2312" w:hAnsi="仿宋_GB2312" w:cs="仿宋_GB2312" w:hint="eastAsia"/>
          <w:sz w:val="28"/>
          <w:szCs w:val="28"/>
        </w:rPr>
        <w:t>1</w:t>
      </w:r>
      <w:r>
        <w:rPr>
          <w:rFonts w:ascii="仿宋_GB2312" w:eastAsia="仿宋_GB2312" w:hAnsi="仿宋_GB2312" w:cs="仿宋_GB2312" w:hint="eastAsia"/>
          <w:sz w:val="28"/>
          <w:szCs w:val="28"/>
        </w:rPr>
        <w:t>：张三教授，所在单位为“威海市</w:t>
      </w:r>
      <w:r>
        <w:rPr>
          <w:rFonts w:ascii="仿宋_GB2312" w:eastAsia="仿宋_GB2312" w:hAnsi="仿宋_GB2312" w:cs="仿宋_GB2312" w:hint="eastAsia"/>
          <w:sz w:val="28"/>
          <w:szCs w:val="28"/>
        </w:rPr>
        <w:t>***</w:t>
      </w:r>
      <w:r>
        <w:rPr>
          <w:rFonts w:ascii="仿宋_GB2312" w:eastAsia="仿宋_GB2312" w:hAnsi="仿宋_GB2312" w:cs="仿宋_GB2312" w:hint="eastAsia"/>
          <w:sz w:val="28"/>
          <w:szCs w:val="28"/>
        </w:rPr>
        <w:t>公司”，该公司为</w:t>
      </w:r>
      <w:r>
        <w:rPr>
          <w:rFonts w:ascii="仿宋_GB2312" w:eastAsia="仿宋_GB2312" w:hAnsi="仿宋_GB2312" w:cs="仿宋_GB2312" w:hint="eastAsia"/>
          <w:color w:val="FF0000"/>
          <w:sz w:val="28"/>
          <w:szCs w:val="28"/>
        </w:rPr>
        <w:t>威海市直单位</w:t>
      </w:r>
      <w:r>
        <w:rPr>
          <w:rFonts w:ascii="仿宋_GB2312" w:eastAsia="仿宋_GB2312" w:hAnsi="仿宋_GB2312" w:cs="仿宋_GB2312" w:hint="eastAsia"/>
          <w:sz w:val="28"/>
          <w:szCs w:val="28"/>
        </w:rPr>
        <w:t>，张三教授的主要依据荣誉称号为“威海市乡村之星”，则张三提交至：威海市农业农村局即“威海市乡村之星”称号的主管部门。</w:t>
      </w:r>
    </w:p>
    <w:p w:rsidR="00283D26" w:rsidRDefault="000C4FCE">
      <w:pPr>
        <w:spacing w:line="360" w:lineRule="auto"/>
        <w:ind w:leftChars="180" w:left="378"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举例</w:t>
      </w:r>
      <w:r>
        <w:rPr>
          <w:rFonts w:ascii="仿宋_GB2312" w:eastAsia="仿宋_GB2312" w:hAnsi="仿宋_GB2312" w:cs="仿宋_GB2312" w:hint="eastAsia"/>
          <w:sz w:val="28"/>
          <w:szCs w:val="28"/>
        </w:rPr>
        <w:t>2</w:t>
      </w:r>
      <w:r>
        <w:rPr>
          <w:rFonts w:ascii="仿宋_GB2312" w:eastAsia="仿宋_GB2312" w:hAnsi="仿宋_GB2312" w:cs="仿宋_GB2312" w:hint="eastAsia"/>
          <w:sz w:val="28"/>
          <w:szCs w:val="28"/>
        </w:rPr>
        <w:t>：张三教授，所在单位为“威海市</w:t>
      </w:r>
      <w:r>
        <w:rPr>
          <w:rFonts w:ascii="仿宋_GB2312" w:eastAsia="仿宋_GB2312" w:hAnsi="仿宋_GB2312" w:cs="仿宋_GB2312" w:hint="eastAsia"/>
          <w:sz w:val="28"/>
          <w:szCs w:val="28"/>
        </w:rPr>
        <w:t>***</w:t>
      </w:r>
      <w:r>
        <w:rPr>
          <w:rFonts w:ascii="仿宋_GB2312" w:eastAsia="仿宋_GB2312" w:hAnsi="仿宋_GB2312" w:cs="仿宋_GB2312" w:hint="eastAsia"/>
          <w:sz w:val="28"/>
          <w:szCs w:val="28"/>
        </w:rPr>
        <w:t>公司”，该公司非威海市直单位，单位所在地是：“文登区”，则张三提交至：文登区人力资源和社会保障局。</w:t>
      </w:r>
    </w:p>
    <w:p w:rsidR="00283D26" w:rsidRDefault="000C4FCE">
      <w:pPr>
        <w:pStyle w:val="2"/>
      </w:pPr>
      <w:bookmarkStart w:id="25" w:name="_Toc26636192"/>
      <w:r>
        <w:rPr>
          <w:rFonts w:hint="eastAsia"/>
        </w:rPr>
        <w:t>2.4</w:t>
      </w:r>
      <w:r>
        <w:rPr>
          <w:rFonts w:hint="eastAsia"/>
        </w:rPr>
        <w:t>区市窗口和市直主管部门</w:t>
      </w:r>
      <w:bookmarkEnd w:id="25"/>
    </w:p>
    <w:p w:rsidR="00283D26" w:rsidRDefault="000C4FCE">
      <w:pPr>
        <w:pStyle w:val="3"/>
      </w:pPr>
      <w:bookmarkStart w:id="26" w:name="_Toc26636193"/>
      <w:r>
        <w:rPr>
          <w:rFonts w:hint="eastAsia"/>
        </w:rPr>
        <w:t>2.4.1</w:t>
      </w:r>
      <w:r>
        <w:rPr>
          <w:rFonts w:hint="eastAsia"/>
        </w:rPr>
        <w:t>安全中心</w:t>
      </w:r>
      <w:bookmarkEnd w:id="26"/>
    </w:p>
    <w:p w:rsidR="00283D26" w:rsidRDefault="000C4FCE">
      <w:pPr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主管部门用户可在用户中心页面的安全中心模块进行修改账号密码、授权手机号等操作，如下图所示：</w:t>
      </w:r>
    </w:p>
    <w:p w:rsidR="00283D26" w:rsidRDefault="000C4FCE">
      <w:pPr>
        <w:rPr>
          <w:rFonts w:ascii="仿宋_GB2312" w:eastAsia="仿宋_GB2312" w:hAnsi="仿宋_GB2312" w:cs="仿宋_GB2312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260975" cy="2583815"/>
            <wp:effectExtent l="0" t="0" r="15875" b="6985"/>
            <wp:docPr id="2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58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0C4FCE">
      <w:pPr>
        <w:spacing w:before="100" w:before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点击“安全中心”</w:t>
      </w:r>
      <w:r>
        <w:rPr>
          <w:rFonts w:ascii="仿宋_GB2312" w:eastAsia="仿宋_GB2312" w:hAnsi="仿宋_GB2312" w:cs="仿宋_GB2312" w:hint="eastAsia"/>
          <w:sz w:val="28"/>
          <w:szCs w:val="28"/>
        </w:rPr>
        <w:t>-</w:t>
      </w:r>
      <w:r>
        <w:rPr>
          <w:rFonts w:ascii="仿宋_GB2312" w:eastAsia="仿宋_GB2312" w:hAnsi="仿宋_GB2312" w:cs="仿宋_GB2312" w:hint="eastAsia"/>
          <w:sz w:val="28"/>
          <w:szCs w:val="28"/>
        </w:rPr>
        <w:t>“安全中心信息”进入页面，点击标蓝修改文字即可进行修改操作。其中，手机号可进行授权操作，点击修改按钮，打开授权页面，如下图所示：</w:t>
      </w:r>
    </w:p>
    <w:p w:rsidR="00283D26" w:rsidRDefault="000C4FCE">
      <w:r>
        <w:rPr>
          <w:noProof/>
        </w:rPr>
        <w:lastRenderedPageBreak/>
        <w:drawing>
          <wp:inline distT="0" distB="0" distL="114300" distR="114300">
            <wp:extent cx="5267325" cy="2202815"/>
            <wp:effectExtent l="0" t="0" r="9525" b="6985"/>
            <wp:docPr id="3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0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按流程步骤进行操作即可。</w:t>
      </w:r>
    </w:p>
    <w:p w:rsidR="00283D26" w:rsidRDefault="000C4FCE">
      <w:pPr>
        <w:pStyle w:val="3"/>
      </w:pPr>
      <w:bookmarkStart w:id="27" w:name="_Toc26636194"/>
      <w:r>
        <w:rPr>
          <w:rFonts w:hint="eastAsia"/>
        </w:rPr>
        <w:t>2.4.2</w:t>
      </w:r>
      <w:r>
        <w:rPr>
          <w:rFonts w:hint="eastAsia"/>
        </w:rPr>
        <w:t>平台邮箱</w:t>
      </w:r>
      <w:bookmarkEnd w:id="27"/>
    </w:p>
    <w:p w:rsidR="00283D26" w:rsidRDefault="000C4FCE">
      <w:pPr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主管部门用户可在用户中心进</w:t>
      </w:r>
      <w:r>
        <w:rPr>
          <w:rFonts w:ascii="仿宋_GB2312" w:eastAsia="仿宋_GB2312" w:hAnsi="仿宋_GB2312" w:cs="仿宋_GB2312" w:hint="eastAsia"/>
          <w:sz w:val="28"/>
          <w:szCs w:val="28"/>
        </w:rPr>
        <w:t>行站内信的收发操作，点击“平台邮箱”</w:t>
      </w:r>
      <w:r>
        <w:rPr>
          <w:rFonts w:ascii="仿宋_GB2312" w:eastAsia="仿宋_GB2312" w:hAnsi="仿宋_GB2312" w:cs="仿宋_GB2312" w:hint="eastAsia"/>
          <w:sz w:val="28"/>
          <w:szCs w:val="28"/>
        </w:rPr>
        <w:t>-</w:t>
      </w:r>
      <w:r>
        <w:rPr>
          <w:rFonts w:ascii="仿宋_GB2312" w:eastAsia="仿宋_GB2312" w:hAnsi="仿宋_GB2312" w:cs="仿宋_GB2312" w:hint="eastAsia"/>
          <w:sz w:val="28"/>
          <w:szCs w:val="28"/>
        </w:rPr>
        <w:t>“发件箱”进入邮件发送页面，如下图所示：</w:t>
      </w:r>
    </w:p>
    <w:p w:rsidR="00283D26" w:rsidRDefault="000C4FCE">
      <w:pPr>
        <w:rPr>
          <w:rFonts w:ascii="仿宋_GB2312" w:eastAsia="仿宋_GB2312" w:hAnsi="仿宋_GB2312" w:cs="仿宋_GB2312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260340" cy="2799080"/>
            <wp:effectExtent l="0" t="0" r="16510" b="1270"/>
            <wp:docPr id="3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79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用户可编辑邮件内容及接收单位后选择发送。</w:t>
      </w:r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用户还可以在“收件箱”页面，点击新增按钮进行新邮件的编辑发送，如下图所示</w:t>
      </w:r>
      <w:r>
        <w:rPr>
          <w:rFonts w:ascii="仿宋_GB2312" w:eastAsia="仿宋_GB2312" w:hAnsi="仿宋_GB2312" w:cs="仿宋_GB2312" w:hint="eastAsia"/>
          <w:sz w:val="28"/>
          <w:szCs w:val="28"/>
        </w:rPr>
        <w:t>:</w:t>
      </w:r>
    </w:p>
    <w:p w:rsidR="00283D26" w:rsidRDefault="000C4FCE">
      <w:pPr>
        <w:rPr>
          <w:rFonts w:ascii="仿宋_GB2312" w:eastAsia="仿宋_GB2312" w:hAnsi="仿宋_GB2312" w:cs="仿宋_GB2312"/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>
            <wp:extent cx="5272405" cy="2219325"/>
            <wp:effectExtent l="38100" t="38100" r="99695" b="104775"/>
            <wp:docPr id="2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3D26" w:rsidRDefault="000C4FCE">
      <w:pPr>
        <w:rPr>
          <w:rFonts w:ascii="仿宋_GB2312" w:eastAsia="仿宋_GB2312" w:hAnsi="仿宋_GB2312" w:cs="仿宋_GB2312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270500" cy="3017520"/>
            <wp:effectExtent l="38100" t="38100" r="101600" b="87630"/>
            <wp:docPr id="3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同时，用户收到的邮件信息可在“收件箱”栏目下列表展示。</w:t>
      </w:r>
    </w:p>
    <w:p w:rsidR="00283D26" w:rsidRDefault="000C4FCE">
      <w:pPr>
        <w:pStyle w:val="3"/>
      </w:pPr>
      <w:bookmarkStart w:id="28" w:name="_Toc26636195"/>
      <w:r>
        <w:rPr>
          <w:rFonts w:hint="eastAsia"/>
        </w:rPr>
        <w:t>2.4.3</w:t>
      </w:r>
      <w:r>
        <w:rPr>
          <w:rFonts w:hint="eastAsia"/>
        </w:rPr>
        <w:t>通报公告</w:t>
      </w:r>
      <w:bookmarkEnd w:id="28"/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主管部门用户可在“通报公告”栏目下，进行公告的发布操作，如下图所示：</w:t>
      </w:r>
    </w:p>
    <w:p w:rsidR="00283D26" w:rsidRDefault="000C4FCE">
      <w:pPr>
        <w:rPr>
          <w:rFonts w:ascii="仿宋_GB2312" w:eastAsia="仿宋_GB2312" w:hAnsi="仿宋_GB2312" w:cs="仿宋_GB2312"/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>
            <wp:extent cx="5263515" cy="2101850"/>
            <wp:effectExtent l="38100" t="38100" r="89535" b="88900"/>
            <wp:docPr id="3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点击“发布公告”按钮打开公告编辑页面，如下图所示：</w:t>
      </w:r>
    </w:p>
    <w:p w:rsidR="00283D26" w:rsidRDefault="000C4FCE">
      <w:pPr>
        <w:rPr>
          <w:rFonts w:ascii="仿宋_GB2312" w:eastAsia="仿宋_GB2312" w:hAnsi="仿宋_GB2312" w:cs="仿宋_GB2312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259705" cy="2850515"/>
            <wp:effectExtent l="38100" t="38100" r="93345" b="102235"/>
            <wp:docPr id="3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85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完善公告信息后，点击“发布”按钮即可完成操作。</w:t>
      </w:r>
    </w:p>
    <w:p w:rsidR="00283D26" w:rsidRDefault="000C4FCE">
      <w:pPr>
        <w:pStyle w:val="3"/>
      </w:pPr>
      <w:bookmarkStart w:id="29" w:name="_Toc26636196"/>
      <w:bookmarkStart w:id="30" w:name="_Toc30160"/>
      <w:r>
        <w:rPr>
          <w:rFonts w:hint="eastAsia"/>
        </w:rPr>
        <w:t>2.4.4</w:t>
      </w:r>
      <w:r>
        <w:rPr>
          <w:rFonts w:hint="eastAsia"/>
        </w:rPr>
        <w:t>企业入库</w:t>
      </w:r>
      <w:bookmarkEnd w:id="29"/>
      <w:bookmarkEnd w:id="30"/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企业用户在维护基本信息后，会将信息提交至区市窗口审核。</w:t>
      </w:r>
      <w:r>
        <w:rPr>
          <w:rFonts w:ascii="仿宋_GB2312" w:eastAsia="仿宋_GB2312" w:hAnsi="仿宋_GB2312" w:cs="仿宋_GB2312" w:hint="eastAsia"/>
          <w:color w:val="FF0000"/>
          <w:sz w:val="28"/>
          <w:szCs w:val="28"/>
        </w:rPr>
        <w:t>未审核入库的企业将无权限通过快捷入口进入“人才库”和“英才卡”。</w:t>
      </w:r>
      <w:r>
        <w:rPr>
          <w:rFonts w:ascii="仿宋_GB2312" w:eastAsia="仿宋_GB2312" w:hAnsi="仿宋_GB2312" w:cs="仿宋_GB2312" w:hint="eastAsia"/>
          <w:sz w:val="28"/>
          <w:szCs w:val="28"/>
        </w:rPr>
        <w:t>主管部门用户在用户中心页面，选择【信息管理】</w:t>
      </w:r>
      <w:r>
        <w:rPr>
          <w:rFonts w:ascii="仿宋_GB2312" w:eastAsia="仿宋_GB2312" w:hAnsi="仿宋_GB2312" w:cs="仿宋_GB2312" w:hint="eastAsia"/>
          <w:sz w:val="28"/>
          <w:szCs w:val="28"/>
        </w:rPr>
        <w:t>-</w:t>
      </w:r>
      <w:r>
        <w:rPr>
          <w:rFonts w:ascii="仿宋_GB2312" w:eastAsia="仿宋_GB2312" w:hAnsi="仿宋_GB2312" w:cs="仿宋_GB2312" w:hint="eastAsia"/>
          <w:sz w:val="28"/>
          <w:szCs w:val="28"/>
        </w:rPr>
        <w:t>【待办企业审核】，点击右侧“待审核”按钮，对企业审核入库或退回修改，如下图所示：</w:t>
      </w:r>
    </w:p>
    <w:p w:rsidR="00283D26" w:rsidRDefault="000C4FCE">
      <w:pPr>
        <w:rPr>
          <w:rFonts w:ascii="华文仿宋" w:eastAsia="华文仿宋" w:hAnsi="华文仿宋" w:cs="华文仿宋"/>
          <w:sz w:val="28"/>
          <w:szCs w:val="28"/>
        </w:rPr>
      </w:pPr>
      <w:r>
        <w:rPr>
          <w:rFonts w:hint="eastAsia"/>
          <w:noProof/>
        </w:rPr>
        <w:lastRenderedPageBreak/>
        <w:drawing>
          <wp:inline distT="0" distB="0" distL="114300" distR="114300">
            <wp:extent cx="5273675" cy="2522220"/>
            <wp:effectExtent l="38100" t="38100" r="98425" b="87630"/>
            <wp:docPr id="23" name="图片 1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0" descr="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3D26" w:rsidRDefault="000C4FCE">
      <w:pPr>
        <w:pStyle w:val="3"/>
      </w:pPr>
      <w:bookmarkStart w:id="31" w:name="_Toc26636197"/>
      <w:bookmarkStart w:id="32" w:name="_Toc19375"/>
      <w:r>
        <w:rPr>
          <w:rFonts w:hint="eastAsia"/>
        </w:rPr>
        <w:t>2.4.5</w:t>
      </w:r>
      <w:r>
        <w:rPr>
          <w:rFonts w:hint="eastAsia"/>
        </w:rPr>
        <w:t>威海市人才库入库</w:t>
      </w:r>
      <w:bookmarkEnd w:id="31"/>
      <w:bookmarkEnd w:id="32"/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主管部门用户在用户中心的【信息管理】</w:t>
      </w:r>
      <w:r>
        <w:rPr>
          <w:rFonts w:ascii="仿宋_GB2312" w:eastAsia="仿宋_GB2312" w:hAnsi="仿宋_GB2312" w:cs="仿宋_GB2312" w:hint="eastAsia"/>
          <w:sz w:val="28"/>
          <w:szCs w:val="28"/>
        </w:rPr>
        <w:t>-</w:t>
      </w:r>
      <w:r>
        <w:rPr>
          <w:rFonts w:ascii="仿宋_GB2312" w:eastAsia="仿宋_GB2312" w:hAnsi="仿宋_GB2312" w:cs="仿宋_GB2312" w:hint="eastAsia"/>
          <w:sz w:val="28"/>
          <w:szCs w:val="28"/>
        </w:rPr>
        <w:t>【待办事项】中对企业提交至主管部门的人才信息进行审核入库或退回，如下图所示：</w:t>
      </w:r>
    </w:p>
    <w:p w:rsidR="00283D26" w:rsidRDefault="000C4FCE">
      <w:pPr>
        <w:jc w:val="center"/>
        <w:rPr>
          <w:rFonts w:ascii="华文仿宋" w:eastAsia="华文仿宋" w:hAnsi="华文仿宋" w:cs="华文仿宋"/>
          <w:sz w:val="28"/>
          <w:szCs w:val="28"/>
        </w:rPr>
      </w:pPr>
      <w:r>
        <w:rPr>
          <w:rFonts w:ascii="华文仿宋" w:eastAsia="华文仿宋" w:hAnsi="华文仿宋" w:cs="华文仿宋" w:hint="eastAsia"/>
          <w:noProof/>
          <w:sz w:val="28"/>
          <w:szCs w:val="28"/>
        </w:rPr>
        <w:drawing>
          <wp:inline distT="0" distB="0" distL="114300" distR="114300">
            <wp:extent cx="4972685" cy="2437765"/>
            <wp:effectExtent l="38100" t="38100" r="94615" b="95885"/>
            <wp:docPr id="27" name="图片 1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1" descr="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72685" cy="243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也可点击【快捷入口】下的【威海人才库】</w:t>
      </w:r>
      <w:r>
        <w:rPr>
          <w:rFonts w:ascii="仿宋_GB2312" w:eastAsia="仿宋_GB2312" w:hAnsi="仿宋_GB2312" w:cs="仿宋_GB2312" w:hint="eastAsia"/>
          <w:sz w:val="28"/>
          <w:szCs w:val="28"/>
        </w:rPr>
        <w:t>,</w:t>
      </w:r>
      <w:r>
        <w:rPr>
          <w:rFonts w:ascii="仿宋_GB2312" w:eastAsia="仿宋_GB2312" w:hAnsi="仿宋_GB2312" w:cs="仿宋_GB2312" w:hint="eastAsia"/>
          <w:sz w:val="28"/>
          <w:szCs w:val="28"/>
        </w:rPr>
        <w:t>进入审核首页，如下图所示：</w:t>
      </w:r>
    </w:p>
    <w:p w:rsidR="00283D26" w:rsidRDefault="000C4FCE">
      <w:r>
        <w:rPr>
          <w:rFonts w:hint="eastAsia"/>
          <w:noProof/>
        </w:rPr>
        <w:lastRenderedPageBreak/>
        <w:drawing>
          <wp:inline distT="0" distB="0" distL="114300" distR="114300">
            <wp:extent cx="5267325" cy="2482850"/>
            <wp:effectExtent l="38100" t="38100" r="104775" b="88900"/>
            <wp:docPr id="24" name="图片 1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2" descr="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8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3D26" w:rsidRDefault="000C4FCE">
      <w:pPr>
        <w:numPr>
          <w:ilvl w:val="0"/>
          <w:numId w:val="7"/>
        </w:numPr>
        <w:spacing w:before="100" w:beforeAutospacing="1" w:after="100" w:afterAutospacing="1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点击【审核管理】</w:t>
      </w:r>
      <w:r>
        <w:rPr>
          <w:rFonts w:ascii="仿宋_GB2312" w:eastAsia="仿宋_GB2312" w:hAnsi="仿宋_GB2312" w:cs="仿宋_GB2312" w:hint="eastAsia"/>
          <w:sz w:val="28"/>
          <w:szCs w:val="28"/>
        </w:rPr>
        <w:t>-</w:t>
      </w:r>
      <w:r>
        <w:rPr>
          <w:rFonts w:ascii="仿宋_GB2312" w:eastAsia="仿宋_GB2312" w:hAnsi="仿宋_GB2312" w:cs="仿宋_GB2312" w:hint="eastAsia"/>
          <w:sz w:val="28"/>
          <w:szCs w:val="28"/>
        </w:rPr>
        <w:t>【待办事项】，展示待审核</w:t>
      </w:r>
      <w:r>
        <w:rPr>
          <w:rFonts w:ascii="仿宋_GB2312" w:eastAsia="仿宋_GB2312" w:hAnsi="仿宋_GB2312" w:cs="仿宋_GB2312" w:hint="eastAsia"/>
          <w:sz w:val="28"/>
          <w:szCs w:val="28"/>
        </w:rPr>
        <w:t>的信息列表，点击“操作”按钮，进入审核页面，如下图所示：</w:t>
      </w:r>
    </w:p>
    <w:p w:rsidR="00283D26" w:rsidRDefault="000C4FCE">
      <w:pPr>
        <w:rPr>
          <w:rFonts w:ascii="华文仿宋" w:eastAsia="华文仿宋" w:hAnsi="华文仿宋" w:cs="华文仿宋"/>
          <w:sz w:val="28"/>
          <w:szCs w:val="28"/>
        </w:rPr>
      </w:pPr>
      <w:r>
        <w:rPr>
          <w:rFonts w:hint="eastAsia"/>
          <w:noProof/>
        </w:rPr>
        <w:drawing>
          <wp:inline distT="0" distB="0" distL="114300" distR="114300">
            <wp:extent cx="5268595" cy="2465705"/>
            <wp:effectExtent l="38100" t="38100" r="103505" b="86995"/>
            <wp:docPr id="25" name="图片 1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3" descr="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3D26" w:rsidRDefault="000C4FCE">
      <w:pPr>
        <w:numPr>
          <w:ilvl w:val="0"/>
          <w:numId w:val="7"/>
        </w:numPr>
        <w:spacing w:before="100" w:beforeAutospacing="1" w:after="100" w:afterAutospacing="1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在结论意见中填写审核意见等相关信息后提交即可。</w:t>
      </w:r>
    </w:p>
    <w:p w:rsidR="00283D26" w:rsidRDefault="000C4FCE">
      <w:pPr>
        <w:pStyle w:val="3"/>
      </w:pPr>
      <w:bookmarkStart w:id="33" w:name="_Toc20172"/>
      <w:bookmarkStart w:id="34" w:name="_Toc26636198"/>
      <w:r>
        <w:rPr>
          <w:rFonts w:hint="eastAsia"/>
        </w:rPr>
        <w:t>2.4.6</w:t>
      </w:r>
      <w:r>
        <w:rPr>
          <w:rFonts w:hint="eastAsia"/>
        </w:rPr>
        <w:t>威海</w:t>
      </w:r>
      <w:r>
        <w:rPr>
          <w:rFonts w:hint="eastAsia"/>
        </w:rPr>
        <w:t>市</w:t>
      </w:r>
      <w:r>
        <w:rPr>
          <w:rFonts w:hint="eastAsia"/>
        </w:rPr>
        <w:t>人才库审核</w:t>
      </w:r>
      <w:bookmarkEnd w:id="33"/>
      <w:bookmarkEnd w:id="34"/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企业信息入库后，在用户中心页面【快捷入口】处选择【威海人才库】进入。</w:t>
      </w:r>
    </w:p>
    <w:p w:rsidR="00283D26" w:rsidRDefault="000C4FCE">
      <w:pPr>
        <w:numPr>
          <w:ilvl w:val="0"/>
          <w:numId w:val="8"/>
        </w:numPr>
        <w:spacing w:before="100" w:beforeAutospacing="1" w:after="100" w:afterAutospacing="1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选择【审核管理】</w:t>
      </w:r>
      <w:r>
        <w:rPr>
          <w:rFonts w:ascii="仿宋_GB2312" w:eastAsia="仿宋_GB2312" w:hAnsi="仿宋_GB2312" w:cs="仿宋_GB2312" w:hint="eastAsia"/>
          <w:sz w:val="28"/>
          <w:szCs w:val="28"/>
        </w:rPr>
        <w:t>-</w:t>
      </w:r>
      <w:r>
        <w:rPr>
          <w:rFonts w:ascii="仿宋_GB2312" w:eastAsia="仿宋_GB2312" w:hAnsi="仿宋_GB2312" w:cs="仿宋_GB2312" w:hint="eastAsia"/>
          <w:sz w:val="28"/>
          <w:szCs w:val="28"/>
        </w:rPr>
        <w:t>【待办事项】进入，展示待审核的信息列表，</w:t>
      </w:r>
      <w:r>
        <w:rPr>
          <w:rFonts w:ascii="仿宋_GB2312" w:eastAsia="仿宋_GB2312" w:hAnsi="仿宋_GB2312" w:cs="仿宋_GB2312" w:hint="eastAsia"/>
          <w:sz w:val="28"/>
          <w:szCs w:val="28"/>
        </w:rPr>
        <w:lastRenderedPageBreak/>
        <w:t>点击“审核”按钮进行审核操作，如下图所示：</w:t>
      </w:r>
    </w:p>
    <w:p w:rsidR="00283D26" w:rsidRDefault="000C4FCE">
      <w:r>
        <w:rPr>
          <w:rFonts w:hint="eastAsia"/>
          <w:noProof/>
        </w:rPr>
        <w:drawing>
          <wp:inline distT="0" distB="0" distL="114300" distR="114300">
            <wp:extent cx="5273675" cy="2471420"/>
            <wp:effectExtent l="38100" t="38100" r="98425" b="100330"/>
            <wp:docPr id="20" name="图片 4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8" descr="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3D26" w:rsidRDefault="000C4FCE">
      <w:pPr>
        <w:numPr>
          <w:ilvl w:val="0"/>
          <w:numId w:val="8"/>
        </w:numPr>
        <w:spacing w:before="100" w:beforeAutospacing="1" w:after="100" w:afterAutospacing="1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进入审核页面，审核浏览提交至本单位的人才信息后，点击“结论意见”，提交至区市窗口或市直主管部门或退回个人修改。审核页面如下图所示：</w:t>
      </w:r>
    </w:p>
    <w:p w:rsidR="00283D26" w:rsidRDefault="000C4FCE">
      <w:pPr>
        <w:rPr>
          <w:rFonts w:ascii="仿宋_GB2312" w:eastAsia="仿宋_GB2312" w:hAnsi="仿宋_GB2312" w:cs="仿宋_GB2312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264785" cy="2581275"/>
            <wp:effectExtent l="38100" t="38100" r="88265" b="104775"/>
            <wp:docPr id="21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3D26" w:rsidRDefault="000C4FCE">
      <w:pPr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华文仿宋" w:eastAsia="华文仿宋" w:hAnsi="华文仿宋" w:cs="华文仿宋"/>
          <w:noProof/>
        </w:rPr>
        <w:lastRenderedPageBreak/>
        <w:drawing>
          <wp:inline distT="0" distB="0" distL="114300" distR="114300">
            <wp:extent cx="5261610" cy="2456180"/>
            <wp:effectExtent l="38100" t="38100" r="91440" b="96520"/>
            <wp:docPr id="22" name="图片 4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47" descr="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3D26" w:rsidRDefault="000C4FCE">
      <w:pPr>
        <w:numPr>
          <w:ilvl w:val="0"/>
          <w:numId w:val="8"/>
        </w:numPr>
        <w:spacing w:before="100" w:beforeAutospacing="1" w:after="100" w:afterAutospacing="1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其中，哈尔滨工业大学和山东大学的流程为固定流程，如果您的单位是哈尔滨工业大学或山东大学，则提交至“威海市人力资源和社会保障局”进行审核；</w:t>
      </w:r>
    </w:p>
    <w:p w:rsidR="00283D26" w:rsidRDefault="000C4FCE">
      <w:pPr>
        <w:numPr>
          <w:ilvl w:val="0"/>
          <w:numId w:val="8"/>
        </w:numPr>
        <w:spacing w:before="100" w:beforeAutospacing="1" w:after="100" w:afterAutospacing="1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如果所在单位不是哈尔滨工业大学或山东大学，则入库流程分为以下两类，在此举例说明：</w:t>
      </w:r>
    </w:p>
    <w:p w:rsidR="00283D26" w:rsidRDefault="000C4FCE">
      <w:pPr>
        <w:numPr>
          <w:ilvl w:val="0"/>
          <w:numId w:val="8"/>
        </w:numPr>
        <w:spacing w:before="100" w:beforeAutospacing="1" w:after="100" w:afterAutospacing="1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举例</w:t>
      </w:r>
      <w:r>
        <w:rPr>
          <w:rFonts w:ascii="仿宋_GB2312" w:eastAsia="仿宋_GB2312" w:hAnsi="仿宋_GB2312" w:cs="仿宋_GB2312" w:hint="eastAsia"/>
          <w:sz w:val="28"/>
          <w:szCs w:val="28"/>
        </w:rPr>
        <w:t>1</w:t>
      </w:r>
      <w:r>
        <w:rPr>
          <w:rFonts w:ascii="仿宋_GB2312" w:eastAsia="仿宋_GB2312" w:hAnsi="仿宋_GB2312" w:cs="仿宋_GB2312" w:hint="eastAsia"/>
          <w:sz w:val="28"/>
          <w:szCs w:val="28"/>
        </w:rPr>
        <w:t>：张三教授，所在单位为“威海市</w:t>
      </w:r>
      <w:r>
        <w:rPr>
          <w:rFonts w:ascii="仿宋_GB2312" w:eastAsia="仿宋_GB2312" w:hAnsi="仿宋_GB2312" w:cs="仿宋_GB2312" w:hint="eastAsia"/>
          <w:sz w:val="28"/>
          <w:szCs w:val="28"/>
        </w:rPr>
        <w:t>***</w:t>
      </w:r>
      <w:r>
        <w:rPr>
          <w:rFonts w:ascii="仿宋_GB2312" w:eastAsia="仿宋_GB2312" w:hAnsi="仿宋_GB2312" w:cs="仿宋_GB2312" w:hint="eastAsia"/>
          <w:sz w:val="28"/>
          <w:szCs w:val="28"/>
        </w:rPr>
        <w:t>公司”，该公司为威海市直单位，张三教授的主要依据荣誉称号为“威海市乡村之星”，则提交至威海市农业农村局即“威海市乡村之星”称号的主管部门进行审核；</w:t>
      </w:r>
    </w:p>
    <w:p w:rsidR="00283D26" w:rsidRDefault="000C4FCE">
      <w:pPr>
        <w:numPr>
          <w:ilvl w:val="0"/>
          <w:numId w:val="8"/>
        </w:numPr>
        <w:spacing w:before="100" w:beforeAutospacing="1" w:after="100" w:afterAutospacing="1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举例</w:t>
      </w:r>
      <w:r>
        <w:rPr>
          <w:rFonts w:ascii="仿宋_GB2312" w:eastAsia="仿宋_GB2312" w:hAnsi="仿宋_GB2312" w:cs="仿宋_GB2312" w:hint="eastAsia"/>
          <w:sz w:val="28"/>
          <w:szCs w:val="28"/>
        </w:rPr>
        <w:t>2</w:t>
      </w:r>
      <w:r>
        <w:rPr>
          <w:rFonts w:ascii="仿宋_GB2312" w:eastAsia="仿宋_GB2312" w:hAnsi="仿宋_GB2312" w:cs="仿宋_GB2312" w:hint="eastAsia"/>
          <w:sz w:val="28"/>
          <w:szCs w:val="28"/>
        </w:rPr>
        <w:t>：张三教授，所在单位为“威海市</w:t>
      </w:r>
      <w:r>
        <w:rPr>
          <w:rFonts w:ascii="仿宋_GB2312" w:eastAsia="仿宋_GB2312" w:hAnsi="仿宋_GB2312" w:cs="仿宋_GB2312" w:hint="eastAsia"/>
          <w:sz w:val="28"/>
          <w:szCs w:val="28"/>
        </w:rPr>
        <w:t>***</w:t>
      </w:r>
      <w:r>
        <w:rPr>
          <w:rFonts w:ascii="仿宋_GB2312" w:eastAsia="仿宋_GB2312" w:hAnsi="仿宋_GB2312" w:cs="仿宋_GB2312" w:hint="eastAsia"/>
          <w:sz w:val="28"/>
          <w:szCs w:val="28"/>
        </w:rPr>
        <w:t>公司”，该公司非威海市直单位，单位所在地是：“文登区”，则提</w:t>
      </w:r>
      <w:r>
        <w:rPr>
          <w:rFonts w:ascii="仿宋_GB2312" w:eastAsia="仿宋_GB2312" w:hAnsi="仿宋_GB2312" w:cs="仿宋_GB2312" w:hint="eastAsia"/>
          <w:sz w:val="28"/>
          <w:szCs w:val="28"/>
        </w:rPr>
        <w:t>交至“文登区人力资源和社会保障局”进行审核。</w:t>
      </w:r>
    </w:p>
    <w:p w:rsidR="00283D26" w:rsidRDefault="000C4FCE">
      <w:pPr>
        <w:pStyle w:val="1"/>
      </w:pPr>
      <w:bookmarkStart w:id="35" w:name="_Toc26636199"/>
      <w:bookmarkStart w:id="36" w:name="_Toc14353"/>
      <w:r>
        <w:rPr>
          <w:rFonts w:hint="eastAsia"/>
        </w:rPr>
        <w:lastRenderedPageBreak/>
        <w:t>三、威海市英才卡申领</w:t>
      </w:r>
      <w:bookmarkEnd w:id="35"/>
      <w:bookmarkEnd w:id="36"/>
    </w:p>
    <w:p w:rsidR="00283D26" w:rsidRDefault="000C4FCE">
      <w:pPr>
        <w:pStyle w:val="2"/>
      </w:pPr>
      <w:bookmarkStart w:id="37" w:name="_Toc26636200"/>
      <w:r>
        <w:rPr>
          <w:rFonts w:hint="eastAsia"/>
        </w:rPr>
        <w:t>3.1</w:t>
      </w:r>
      <w:r>
        <w:rPr>
          <w:rFonts w:hint="eastAsia"/>
        </w:rPr>
        <w:t>个人用户</w:t>
      </w:r>
      <w:bookmarkEnd w:id="37"/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个人用户在威海人才库完成入库后，可发起英才卡申领操作。点击快捷入口的【威海英才卡】，如下图所示：</w:t>
      </w:r>
    </w:p>
    <w:p w:rsidR="00283D26" w:rsidRDefault="000C4FCE">
      <w:pPr>
        <w:jc w:val="center"/>
        <w:rPr>
          <w:rFonts w:ascii="仿宋_GB2312" w:eastAsia="仿宋_GB2312" w:hAnsi="仿宋_GB2312" w:cs="仿宋_GB2312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263515" cy="2900680"/>
            <wp:effectExtent l="38100" t="38100" r="89535" b="90170"/>
            <wp:docPr id="7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90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进入威海英才卡页面，如下图所示：</w:t>
      </w:r>
    </w:p>
    <w:p w:rsidR="00283D26" w:rsidRDefault="000C4FCE">
      <w:pPr>
        <w:ind w:firstLineChars="200" w:firstLine="420"/>
        <w:rPr>
          <w:rFonts w:ascii="仿宋_GB2312" w:eastAsia="仿宋_GB2312" w:hAnsi="仿宋_GB2312" w:cs="仿宋_GB2312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264785" cy="2461895"/>
            <wp:effectExtent l="38100" t="38100" r="88265" b="90805"/>
            <wp:docPr id="43" name="图片 5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54" descr="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6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3D26" w:rsidRDefault="000C4FCE">
      <w:pPr>
        <w:pStyle w:val="3"/>
      </w:pPr>
      <w:bookmarkStart w:id="38" w:name="_Toc26636201"/>
      <w:r>
        <w:rPr>
          <w:rFonts w:hint="eastAsia"/>
        </w:rPr>
        <w:lastRenderedPageBreak/>
        <w:t>3.1.1</w:t>
      </w:r>
      <w:r>
        <w:rPr>
          <w:rFonts w:hint="eastAsia"/>
        </w:rPr>
        <w:t>数据同步</w:t>
      </w:r>
      <w:bookmarkEnd w:id="38"/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color w:val="FF0000"/>
          <w:sz w:val="28"/>
          <w:szCs w:val="28"/>
        </w:rPr>
        <w:t>点击“数据同步”按钮</w:t>
      </w:r>
      <w:r>
        <w:rPr>
          <w:rFonts w:ascii="仿宋_GB2312" w:eastAsia="仿宋_GB2312" w:hAnsi="仿宋_GB2312" w:cs="仿宋_GB2312" w:hint="eastAsia"/>
          <w:sz w:val="28"/>
          <w:szCs w:val="28"/>
        </w:rPr>
        <w:t>，将</w:t>
      </w:r>
      <w:r>
        <w:rPr>
          <w:rFonts w:ascii="仿宋_GB2312" w:eastAsia="仿宋_GB2312" w:hAnsi="仿宋_GB2312" w:cs="仿宋_GB2312"/>
          <w:sz w:val="28"/>
          <w:szCs w:val="28"/>
        </w:rPr>
        <w:t>同步</w:t>
      </w:r>
      <w:r>
        <w:rPr>
          <w:rFonts w:ascii="仿宋_GB2312" w:eastAsia="仿宋_GB2312" w:hAnsi="仿宋_GB2312" w:cs="仿宋_GB2312" w:hint="eastAsia"/>
          <w:sz w:val="28"/>
          <w:szCs w:val="28"/>
        </w:rPr>
        <w:t>威海</w:t>
      </w:r>
      <w:r>
        <w:rPr>
          <w:rFonts w:ascii="仿宋_GB2312" w:eastAsia="仿宋_GB2312" w:hAnsi="仿宋_GB2312" w:cs="仿宋_GB2312"/>
          <w:sz w:val="28"/>
          <w:szCs w:val="28"/>
        </w:rPr>
        <w:t>人才库中完成入库的基本信息、教育经历、工作经历、荣誉称号、专利情况、论文论著</w:t>
      </w:r>
      <w:r>
        <w:rPr>
          <w:rFonts w:ascii="仿宋_GB2312" w:eastAsia="仿宋_GB2312" w:hAnsi="仿宋_GB2312" w:cs="仿宋_GB2312" w:hint="eastAsia"/>
          <w:sz w:val="28"/>
          <w:szCs w:val="28"/>
        </w:rPr>
        <w:t>子集至当前页面，如下图所示：</w:t>
      </w:r>
    </w:p>
    <w:p w:rsidR="00283D26" w:rsidRDefault="000C4FCE">
      <w:pPr>
        <w:jc w:val="center"/>
      </w:pPr>
      <w:r>
        <w:rPr>
          <w:noProof/>
        </w:rPr>
        <w:drawing>
          <wp:inline distT="0" distB="0" distL="114300" distR="114300">
            <wp:extent cx="5264150" cy="2576830"/>
            <wp:effectExtent l="0" t="0" r="8890" b="13970"/>
            <wp:docPr id="3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0C4FCE">
      <w:pPr>
        <w:pStyle w:val="3"/>
      </w:pPr>
      <w:bookmarkStart w:id="39" w:name="_Toc26636202"/>
      <w:r>
        <w:rPr>
          <w:rFonts w:hint="eastAsia"/>
        </w:rPr>
        <w:t>3.1.2</w:t>
      </w:r>
      <w:r>
        <w:rPr>
          <w:rFonts w:hint="eastAsia"/>
        </w:rPr>
        <w:t>信息提交</w:t>
      </w:r>
      <w:bookmarkEnd w:id="39"/>
    </w:p>
    <w:p w:rsidR="00283D26" w:rsidRDefault="000C4FCE">
      <w:pPr>
        <w:numPr>
          <w:ilvl w:val="0"/>
          <w:numId w:val="9"/>
        </w:numPr>
        <w:spacing w:before="100" w:beforeAutospacing="1" w:after="100" w:afterAutospacing="1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/>
          <w:sz w:val="28"/>
          <w:szCs w:val="28"/>
        </w:rPr>
        <w:t>申领人检查无误后，可在</w:t>
      </w:r>
      <w:r>
        <w:rPr>
          <w:rFonts w:ascii="仿宋_GB2312" w:eastAsia="仿宋_GB2312" w:hAnsi="仿宋_GB2312" w:cs="仿宋_GB2312" w:hint="eastAsia"/>
          <w:sz w:val="28"/>
          <w:szCs w:val="28"/>
        </w:rPr>
        <w:t>“</w:t>
      </w:r>
      <w:r>
        <w:rPr>
          <w:rFonts w:ascii="仿宋_GB2312" w:eastAsia="仿宋_GB2312" w:hAnsi="仿宋_GB2312" w:cs="仿宋_GB2312"/>
          <w:sz w:val="28"/>
          <w:szCs w:val="28"/>
        </w:rPr>
        <w:t>信息提交</w:t>
      </w:r>
      <w:r>
        <w:rPr>
          <w:rFonts w:ascii="仿宋_GB2312" w:eastAsia="仿宋_GB2312" w:hAnsi="仿宋_GB2312" w:cs="仿宋_GB2312" w:hint="eastAsia"/>
          <w:sz w:val="28"/>
          <w:szCs w:val="28"/>
        </w:rPr>
        <w:t>”菜单将申领信息</w:t>
      </w:r>
      <w:r>
        <w:rPr>
          <w:rFonts w:ascii="仿宋_GB2312" w:eastAsia="仿宋_GB2312" w:hAnsi="仿宋_GB2312" w:cs="仿宋_GB2312"/>
          <w:sz w:val="28"/>
          <w:szCs w:val="28"/>
        </w:rPr>
        <w:t>提交至</w:t>
      </w:r>
      <w:r>
        <w:rPr>
          <w:rFonts w:ascii="仿宋_GB2312" w:eastAsia="仿宋_GB2312" w:hAnsi="仿宋_GB2312" w:cs="仿宋_GB2312" w:hint="eastAsia"/>
          <w:sz w:val="28"/>
          <w:szCs w:val="28"/>
        </w:rPr>
        <w:t>上级部门审核</w:t>
      </w:r>
      <w:r>
        <w:rPr>
          <w:rFonts w:ascii="仿宋_GB2312" w:eastAsia="仿宋_GB2312" w:hAnsi="仿宋_GB2312" w:cs="仿宋_GB2312"/>
          <w:sz w:val="28"/>
          <w:szCs w:val="28"/>
        </w:rPr>
        <w:t>。如果存在信息变动，则</w:t>
      </w:r>
      <w:r>
        <w:rPr>
          <w:rFonts w:ascii="仿宋_GB2312" w:eastAsia="仿宋_GB2312" w:hAnsi="仿宋_GB2312" w:cs="仿宋_GB2312" w:hint="eastAsia"/>
          <w:sz w:val="28"/>
          <w:szCs w:val="28"/>
        </w:rPr>
        <w:t>需要</w:t>
      </w:r>
      <w:r>
        <w:rPr>
          <w:rFonts w:ascii="仿宋_GB2312" w:eastAsia="仿宋_GB2312" w:hAnsi="仿宋_GB2312" w:cs="仿宋_GB2312"/>
          <w:sz w:val="28"/>
          <w:szCs w:val="28"/>
        </w:rPr>
        <w:t>在威海人才库中</w:t>
      </w:r>
      <w:r>
        <w:rPr>
          <w:rFonts w:ascii="仿宋_GB2312" w:eastAsia="仿宋_GB2312" w:hAnsi="仿宋_GB2312" w:cs="仿宋_GB2312" w:hint="eastAsia"/>
          <w:sz w:val="28"/>
          <w:szCs w:val="28"/>
        </w:rPr>
        <w:t>调整更新后</w:t>
      </w:r>
      <w:r>
        <w:rPr>
          <w:rFonts w:ascii="仿宋_GB2312" w:eastAsia="仿宋_GB2312" w:hAnsi="仿宋_GB2312" w:cs="仿宋_GB2312"/>
          <w:sz w:val="28"/>
          <w:szCs w:val="28"/>
        </w:rPr>
        <w:t>再次入</w:t>
      </w:r>
      <w:r>
        <w:rPr>
          <w:rFonts w:ascii="仿宋_GB2312" w:eastAsia="仿宋_GB2312" w:hAnsi="仿宋_GB2312" w:cs="仿宋_GB2312" w:hint="eastAsia"/>
          <w:sz w:val="28"/>
          <w:szCs w:val="28"/>
        </w:rPr>
        <w:t>高层次人才</w:t>
      </w:r>
      <w:r>
        <w:rPr>
          <w:rFonts w:ascii="仿宋_GB2312" w:eastAsia="仿宋_GB2312" w:hAnsi="仿宋_GB2312" w:cs="仿宋_GB2312"/>
          <w:sz w:val="28"/>
          <w:szCs w:val="28"/>
        </w:rPr>
        <w:t>库</w:t>
      </w:r>
      <w:r>
        <w:rPr>
          <w:rFonts w:ascii="仿宋_GB2312" w:eastAsia="仿宋_GB2312" w:hAnsi="仿宋_GB2312" w:cs="仿宋_GB2312" w:hint="eastAsia"/>
          <w:sz w:val="28"/>
          <w:szCs w:val="28"/>
        </w:rPr>
        <w:t>，重新入库后，则在本系统中</w:t>
      </w:r>
      <w:r>
        <w:rPr>
          <w:rFonts w:ascii="仿宋_GB2312" w:eastAsia="仿宋_GB2312" w:hAnsi="仿宋_GB2312" w:cs="仿宋_GB2312" w:hint="eastAsia"/>
          <w:color w:val="FF0000"/>
          <w:sz w:val="28"/>
          <w:szCs w:val="28"/>
        </w:rPr>
        <w:t>再次点击点击“数据同步”按钮完成数据更新，以后每次信息变动，都请按照此流程进行数据更新</w:t>
      </w:r>
      <w:r>
        <w:rPr>
          <w:rFonts w:ascii="仿宋_GB2312" w:eastAsia="仿宋_GB2312" w:hAnsi="仿宋_GB2312" w:cs="仿宋_GB2312"/>
          <w:color w:val="FF0000"/>
          <w:sz w:val="28"/>
          <w:szCs w:val="28"/>
        </w:rPr>
        <w:t>。</w:t>
      </w:r>
      <w:r>
        <w:rPr>
          <w:rFonts w:ascii="仿宋_GB2312" w:eastAsia="仿宋_GB2312" w:hAnsi="仿宋_GB2312" w:cs="仿宋_GB2312" w:hint="eastAsia"/>
          <w:color w:val="FF0000"/>
          <w:sz w:val="28"/>
          <w:szCs w:val="28"/>
        </w:rPr>
        <w:t>信息提交页面如下图所示</w:t>
      </w:r>
      <w:r>
        <w:rPr>
          <w:rFonts w:ascii="仿宋_GB2312" w:eastAsia="仿宋_GB2312" w:hAnsi="仿宋_GB2312" w:cs="仿宋_GB2312" w:hint="eastAsia"/>
          <w:color w:val="FF0000"/>
          <w:sz w:val="28"/>
          <w:szCs w:val="28"/>
        </w:rPr>
        <w:t>:</w:t>
      </w:r>
    </w:p>
    <w:p w:rsidR="00283D26" w:rsidRDefault="000C4FCE">
      <w:r>
        <w:rPr>
          <w:rFonts w:hint="eastAsia"/>
          <w:noProof/>
        </w:rPr>
        <w:lastRenderedPageBreak/>
        <w:drawing>
          <wp:inline distT="0" distB="0" distL="114300" distR="114300">
            <wp:extent cx="5261610" cy="2430145"/>
            <wp:effectExtent l="38100" t="38100" r="91440" b="103505"/>
            <wp:docPr id="9" name="图片 5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5" descr="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3D26" w:rsidRDefault="000C4FCE">
      <w:pPr>
        <w:numPr>
          <w:ilvl w:val="0"/>
          <w:numId w:val="10"/>
        </w:numPr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其中，哈尔滨工业大学和山东大学的流程为固定流程，申领流程如下图所示：</w:t>
      </w:r>
    </w:p>
    <w:p w:rsidR="00283D26" w:rsidRDefault="000C4FCE">
      <w:pPr>
        <w:ind w:leftChars="200" w:left="420"/>
        <w:jc w:val="center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/>
          <w:noProof/>
          <w:sz w:val="28"/>
          <w:szCs w:val="28"/>
        </w:rPr>
        <w:lastRenderedPageBreak/>
        <w:drawing>
          <wp:inline distT="0" distB="0" distL="114300" distR="114300">
            <wp:extent cx="2613025" cy="7237730"/>
            <wp:effectExtent l="0" t="0" r="0" b="0"/>
            <wp:docPr id="17" name="ECB019B1-382A-4266-B25C-5B523AA43C14-1" descr="qt_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ECB019B1-382A-4266-B25C-5B523AA43C14-1" descr="qt_temp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613025" cy="723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D26" w:rsidRDefault="000C4FCE">
      <w:pPr>
        <w:spacing w:line="360" w:lineRule="auto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（</w:t>
      </w:r>
      <w:r>
        <w:rPr>
          <w:rFonts w:ascii="仿宋_GB2312" w:eastAsia="仿宋_GB2312" w:hAnsi="仿宋_GB2312" w:cs="仿宋_GB2312" w:hint="eastAsia"/>
          <w:sz w:val="28"/>
          <w:szCs w:val="28"/>
        </w:rPr>
        <w:t>3</w:t>
      </w:r>
      <w:r>
        <w:rPr>
          <w:rFonts w:ascii="仿宋_GB2312" w:eastAsia="仿宋_GB2312" w:hAnsi="仿宋_GB2312" w:cs="仿宋_GB2312" w:hint="eastAsia"/>
          <w:sz w:val="28"/>
          <w:szCs w:val="28"/>
        </w:rPr>
        <w:t>）如果所在单位不是哈尔滨工业大学或山东大学，则申领流程分为以下两类，在此举例说明：</w:t>
      </w:r>
    </w:p>
    <w:p w:rsidR="00283D26" w:rsidRDefault="000C4FCE">
      <w:pPr>
        <w:numPr>
          <w:ilvl w:val="0"/>
          <w:numId w:val="11"/>
        </w:numPr>
        <w:spacing w:line="360" w:lineRule="auto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举例</w:t>
      </w:r>
      <w:r>
        <w:rPr>
          <w:rFonts w:ascii="仿宋_GB2312" w:eastAsia="仿宋_GB2312" w:hAnsi="仿宋_GB2312" w:cs="仿宋_GB2312" w:hint="eastAsia"/>
          <w:sz w:val="28"/>
          <w:szCs w:val="28"/>
        </w:rPr>
        <w:t>1</w:t>
      </w:r>
      <w:r>
        <w:rPr>
          <w:rFonts w:ascii="仿宋_GB2312" w:eastAsia="仿宋_GB2312" w:hAnsi="仿宋_GB2312" w:cs="仿宋_GB2312" w:hint="eastAsia"/>
          <w:sz w:val="28"/>
          <w:szCs w:val="28"/>
        </w:rPr>
        <w:t>：张三教授，所在单位为“威海市</w:t>
      </w:r>
      <w:r>
        <w:rPr>
          <w:rFonts w:ascii="仿宋_GB2312" w:eastAsia="仿宋_GB2312" w:hAnsi="仿宋_GB2312" w:cs="仿宋_GB2312" w:hint="eastAsia"/>
          <w:sz w:val="28"/>
          <w:szCs w:val="28"/>
        </w:rPr>
        <w:t>***</w:t>
      </w:r>
      <w:r>
        <w:rPr>
          <w:rFonts w:ascii="仿宋_GB2312" w:eastAsia="仿宋_GB2312" w:hAnsi="仿宋_GB2312" w:cs="仿宋_GB2312" w:hint="eastAsia"/>
          <w:sz w:val="28"/>
          <w:szCs w:val="28"/>
        </w:rPr>
        <w:t>公司”，该公司为</w:t>
      </w:r>
      <w:r>
        <w:rPr>
          <w:rFonts w:ascii="仿宋_GB2312" w:eastAsia="仿宋_GB2312" w:hAnsi="仿宋_GB2312" w:cs="仿宋_GB2312" w:hint="eastAsia"/>
          <w:color w:val="FF0000"/>
          <w:sz w:val="28"/>
          <w:szCs w:val="28"/>
        </w:rPr>
        <w:t>威海市直单位</w:t>
      </w:r>
      <w:r>
        <w:rPr>
          <w:rFonts w:ascii="仿宋_GB2312" w:eastAsia="仿宋_GB2312" w:hAnsi="仿宋_GB2312" w:cs="仿宋_GB2312" w:hint="eastAsia"/>
          <w:sz w:val="28"/>
          <w:szCs w:val="28"/>
        </w:rPr>
        <w:t>，张三教授的主要依据荣誉称号为“威海市乡村之星”，则张三教授申领流程为：张三</w:t>
      </w:r>
      <w:r>
        <w:rPr>
          <w:rFonts w:ascii="仿宋_GB2312" w:eastAsia="仿宋_GB2312" w:hAnsi="仿宋_GB2312" w:cs="仿宋_GB2312" w:hint="eastAsia"/>
          <w:sz w:val="28"/>
          <w:szCs w:val="28"/>
        </w:rPr>
        <w:t>-&gt;</w:t>
      </w:r>
      <w:r>
        <w:rPr>
          <w:rFonts w:ascii="仿宋_GB2312" w:eastAsia="仿宋_GB2312" w:hAnsi="仿宋_GB2312" w:cs="仿宋_GB2312" w:hint="eastAsia"/>
          <w:sz w:val="28"/>
          <w:szCs w:val="28"/>
        </w:rPr>
        <w:t>威海市农业农村局即“威海市乡村之星”</w:t>
      </w:r>
      <w:r>
        <w:rPr>
          <w:rFonts w:ascii="仿宋_GB2312" w:eastAsia="仿宋_GB2312" w:hAnsi="仿宋_GB2312" w:cs="仿宋_GB2312" w:hint="eastAsia"/>
          <w:sz w:val="28"/>
          <w:szCs w:val="28"/>
        </w:rPr>
        <w:lastRenderedPageBreak/>
        <w:t>称号的主管部门</w:t>
      </w:r>
      <w:r>
        <w:rPr>
          <w:rFonts w:ascii="仿宋_GB2312" w:eastAsia="仿宋_GB2312" w:hAnsi="仿宋_GB2312" w:cs="仿宋_GB2312" w:hint="eastAsia"/>
          <w:sz w:val="28"/>
          <w:szCs w:val="28"/>
        </w:rPr>
        <w:t>-&gt;</w:t>
      </w:r>
      <w:r>
        <w:rPr>
          <w:rFonts w:ascii="仿宋_GB2312" w:eastAsia="仿宋_GB2312" w:hAnsi="仿宋_GB2312" w:cs="仿宋_GB2312" w:hint="eastAsia"/>
          <w:sz w:val="28"/>
          <w:szCs w:val="28"/>
        </w:rPr>
        <w:t>威海市人力资源和社会保障局初审</w:t>
      </w:r>
      <w:r>
        <w:rPr>
          <w:rFonts w:ascii="仿宋_GB2312" w:eastAsia="仿宋_GB2312" w:hAnsi="仿宋_GB2312" w:cs="仿宋_GB2312" w:hint="eastAsia"/>
          <w:sz w:val="28"/>
          <w:szCs w:val="28"/>
        </w:rPr>
        <w:t>-&gt;</w:t>
      </w:r>
      <w:r>
        <w:rPr>
          <w:rFonts w:ascii="仿宋_GB2312" w:eastAsia="仿宋_GB2312" w:hAnsi="仿宋_GB2312" w:cs="仿宋_GB2312" w:hint="eastAsia"/>
          <w:sz w:val="28"/>
          <w:szCs w:val="28"/>
        </w:rPr>
        <w:t>威海市人力资源和社会保障局终审</w:t>
      </w:r>
      <w:r>
        <w:rPr>
          <w:rFonts w:ascii="仿宋_GB2312" w:eastAsia="仿宋_GB2312" w:hAnsi="仿宋_GB2312" w:cs="仿宋_GB2312" w:hint="eastAsia"/>
          <w:sz w:val="28"/>
          <w:szCs w:val="28"/>
        </w:rPr>
        <w:t>-&gt;</w:t>
      </w:r>
      <w:r>
        <w:rPr>
          <w:rFonts w:ascii="仿宋_GB2312" w:eastAsia="仿宋_GB2312" w:hAnsi="仿宋_GB2312" w:cs="仿宋_GB2312" w:hint="eastAsia"/>
          <w:sz w:val="28"/>
          <w:szCs w:val="28"/>
        </w:rPr>
        <w:t>领卡</w:t>
      </w:r>
    </w:p>
    <w:p w:rsidR="00283D26" w:rsidRDefault="000C4FCE">
      <w:pPr>
        <w:numPr>
          <w:ilvl w:val="0"/>
          <w:numId w:val="11"/>
        </w:numPr>
        <w:spacing w:line="360" w:lineRule="auto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举例</w:t>
      </w:r>
      <w:r>
        <w:rPr>
          <w:rFonts w:ascii="仿宋_GB2312" w:eastAsia="仿宋_GB2312" w:hAnsi="仿宋_GB2312" w:cs="仿宋_GB2312" w:hint="eastAsia"/>
          <w:sz w:val="28"/>
          <w:szCs w:val="28"/>
        </w:rPr>
        <w:t>2</w:t>
      </w:r>
      <w:r>
        <w:rPr>
          <w:rFonts w:ascii="仿宋_GB2312" w:eastAsia="仿宋_GB2312" w:hAnsi="仿宋_GB2312" w:cs="仿宋_GB2312" w:hint="eastAsia"/>
          <w:sz w:val="28"/>
          <w:szCs w:val="28"/>
        </w:rPr>
        <w:t>：张三教授，所在单位为“威海市</w:t>
      </w:r>
      <w:r>
        <w:rPr>
          <w:rFonts w:ascii="仿宋_GB2312" w:eastAsia="仿宋_GB2312" w:hAnsi="仿宋_GB2312" w:cs="仿宋_GB2312" w:hint="eastAsia"/>
          <w:sz w:val="28"/>
          <w:szCs w:val="28"/>
        </w:rPr>
        <w:t>***</w:t>
      </w:r>
      <w:r>
        <w:rPr>
          <w:rFonts w:ascii="仿宋_GB2312" w:eastAsia="仿宋_GB2312" w:hAnsi="仿宋_GB2312" w:cs="仿宋_GB2312" w:hint="eastAsia"/>
          <w:sz w:val="28"/>
          <w:szCs w:val="28"/>
        </w:rPr>
        <w:t>公司”，该公司非威海市直单位，单位所在地是：“文登区”，则张三教授申领流程为：张三</w:t>
      </w:r>
      <w:r>
        <w:rPr>
          <w:rFonts w:ascii="仿宋_GB2312" w:eastAsia="仿宋_GB2312" w:hAnsi="仿宋_GB2312" w:cs="仿宋_GB2312" w:hint="eastAsia"/>
          <w:sz w:val="28"/>
          <w:szCs w:val="28"/>
        </w:rPr>
        <w:t>-&gt;</w:t>
      </w:r>
      <w:r>
        <w:rPr>
          <w:rFonts w:ascii="仿宋_GB2312" w:eastAsia="仿宋_GB2312" w:hAnsi="仿宋_GB2312" w:cs="仿宋_GB2312" w:hint="eastAsia"/>
          <w:sz w:val="28"/>
          <w:szCs w:val="28"/>
        </w:rPr>
        <w:t>文登区人力资源和社会保障局</w:t>
      </w:r>
      <w:r>
        <w:rPr>
          <w:rFonts w:ascii="仿宋_GB2312" w:eastAsia="仿宋_GB2312" w:hAnsi="仿宋_GB2312" w:cs="仿宋_GB2312" w:hint="eastAsia"/>
          <w:sz w:val="28"/>
          <w:szCs w:val="28"/>
        </w:rPr>
        <w:t>-&gt;</w:t>
      </w:r>
      <w:r>
        <w:rPr>
          <w:rFonts w:ascii="仿宋_GB2312" w:eastAsia="仿宋_GB2312" w:hAnsi="仿宋_GB2312" w:cs="仿宋_GB2312" w:hint="eastAsia"/>
          <w:sz w:val="28"/>
          <w:szCs w:val="28"/>
        </w:rPr>
        <w:t>威海市人力资源和社会保障局初审</w:t>
      </w:r>
      <w:r>
        <w:rPr>
          <w:rFonts w:ascii="仿宋_GB2312" w:eastAsia="仿宋_GB2312" w:hAnsi="仿宋_GB2312" w:cs="仿宋_GB2312" w:hint="eastAsia"/>
          <w:sz w:val="28"/>
          <w:szCs w:val="28"/>
        </w:rPr>
        <w:t>-&gt;</w:t>
      </w:r>
      <w:r>
        <w:rPr>
          <w:rFonts w:ascii="仿宋_GB2312" w:eastAsia="仿宋_GB2312" w:hAnsi="仿宋_GB2312" w:cs="仿宋_GB2312" w:hint="eastAsia"/>
          <w:sz w:val="28"/>
          <w:szCs w:val="28"/>
        </w:rPr>
        <w:t>威海市人力资源和社会保障局终审</w:t>
      </w:r>
      <w:r>
        <w:rPr>
          <w:rFonts w:ascii="仿宋_GB2312" w:eastAsia="仿宋_GB2312" w:hAnsi="仿宋_GB2312" w:cs="仿宋_GB2312" w:hint="eastAsia"/>
          <w:sz w:val="28"/>
          <w:szCs w:val="28"/>
        </w:rPr>
        <w:t>-&gt;</w:t>
      </w:r>
      <w:r>
        <w:rPr>
          <w:rFonts w:ascii="仿宋_GB2312" w:eastAsia="仿宋_GB2312" w:hAnsi="仿宋_GB2312" w:cs="仿宋_GB2312" w:hint="eastAsia"/>
          <w:sz w:val="28"/>
          <w:szCs w:val="28"/>
        </w:rPr>
        <w:t>领卡</w:t>
      </w:r>
    </w:p>
    <w:p w:rsidR="00283D26" w:rsidRDefault="000C4FCE">
      <w:pPr>
        <w:pStyle w:val="2"/>
      </w:pPr>
      <w:bookmarkStart w:id="40" w:name="_Toc26636203"/>
      <w:r>
        <w:rPr>
          <w:rFonts w:hint="eastAsia"/>
        </w:rPr>
        <w:t>3.2</w:t>
      </w:r>
      <w:r>
        <w:rPr>
          <w:rFonts w:hint="eastAsia"/>
        </w:rPr>
        <w:t>区市窗口和市直主管部门（英才卡审核）</w:t>
      </w:r>
      <w:bookmarkEnd w:id="40"/>
    </w:p>
    <w:p w:rsidR="00283D26" w:rsidRDefault="000C4FCE">
      <w:pPr>
        <w:pStyle w:val="3"/>
      </w:pPr>
      <w:bookmarkStart w:id="41" w:name="_Toc26636204"/>
      <w:r>
        <w:rPr>
          <w:rFonts w:hint="eastAsia"/>
        </w:rPr>
        <w:t>3.</w:t>
      </w:r>
      <w:r>
        <w:rPr>
          <w:rFonts w:hint="eastAsia"/>
        </w:rPr>
        <w:t>2</w:t>
      </w:r>
      <w:r>
        <w:rPr>
          <w:rFonts w:hint="eastAsia"/>
        </w:rPr>
        <w:t>.</w:t>
      </w:r>
      <w:r>
        <w:rPr>
          <w:rFonts w:hint="eastAsia"/>
        </w:rPr>
        <w:t>1</w:t>
      </w:r>
      <w:r>
        <w:rPr>
          <w:rFonts w:hint="eastAsia"/>
        </w:rPr>
        <w:t>区市窗口和市直主管部门</w:t>
      </w:r>
    </w:p>
    <w:p w:rsidR="00283D26" w:rsidRDefault="000C4FCE">
      <w:pPr>
        <w:pStyle w:val="4"/>
        <w:rPr>
          <w:b w:val="0"/>
          <w:bCs/>
        </w:rPr>
      </w:pPr>
      <w:r>
        <w:rPr>
          <w:rFonts w:hint="eastAsia"/>
          <w:b w:val="0"/>
          <w:bCs/>
        </w:rPr>
        <w:t>3.2.1</w:t>
      </w:r>
      <w:r>
        <w:rPr>
          <w:rFonts w:hint="eastAsia"/>
          <w:b w:val="0"/>
          <w:bCs/>
        </w:rPr>
        <w:t>.1</w:t>
      </w:r>
      <w:r>
        <w:rPr>
          <w:rFonts w:hint="eastAsia"/>
          <w:b w:val="0"/>
          <w:bCs/>
        </w:rPr>
        <w:t>审核</w:t>
      </w:r>
      <w:bookmarkEnd w:id="41"/>
    </w:p>
    <w:p w:rsidR="00283D26" w:rsidRDefault="000C4FCE">
      <w:pPr>
        <w:numPr>
          <w:ilvl w:val="0"/>
          <w:numId w:val="12"/>
        </w:numPr>
        <w:spacing w:before="100" w:beforeAutospacing="1" w:after="100" w:afterAutospacing="1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区县主管部门用户在【快捷入口】中，选择【威海英才卡】；</w:t>
      </w:r>
    </w:p>
    <w:p w:rsidR="00283D26" w:rsidRDefault="000C4FCE">
      <w:pPr>
        <w:numPr>
          <w:ilvl w:val="0"/>
          <w:numId w:val="12"/>
        </w:numPr>
        <w:spacing w:before="100" w:beforeAutospacing="1" w:after="100" w:afterAutospacing="1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在“待办事项”中，可查看所有提交至本单位的申领人列表；</w:t>
      </w:r>
    </w:p>
    <w:p w:rsidR="00283D26" w:rsidRDefault="000C4FCE">
      <w:pPr>
        <w:jc w:val="center"/>
        <w:rPr>
          <w:rFonts w:ascii="华文仿宋" w:eastAsia="华文仿宋" w:hAnsi="华文仿宋" w:cs="华文仿宋"/>
          <w:sz w:val="28"/>
          <w:szCs w:val="28"/>
        </w:rPr>
      </w:pPr>
      <w:r>
        <w:rPr>
          <w:rFonts w:ascii="华文仿宋" w:eastAsia="华文仿宋" w:hAnsi="华文仿宋" w:cs="华文仿宋"/>
          <w:noProof/>
          <w:sz w:val="28"/>
          <w:szCs w:val="28"/>
        </w:rPr>
        <w:drawing>
          <wp:inline distT="0" distB="0" distL="114300" distR="114300">
            <wp:extent cx="5265420" cy="2468880"/>
            <wp:effectExtent l="38100" t="38100" r="87630" b="102870"/>
            <wp:docPr id="38" name="图片 1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4" descr="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3D26" w:rsidRDefault="000C4FCE">
      <w:pPr>
        <w:numPr>
          <w:ilvl w:val="0"/>
          <w:numId w:val="12"/>
        </w:numPr>
        <w:spacing w:before="100" w:beforeAutospacing="1" w:after="100" w:afterAutospacing="1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点击【审核管理】</w:t>
      </w:r>
      <w:r>
        <w:rPr>
          <w:rFonts w:ascii="仿宋_GB2312" w:eastAsia="仿宋_GB2312" w:hAnsi="仿宋_GB2312" w:cs="仿宋_GB2312" w:hint="eastAsia"/>
          <w:sz w:val="28"/>
          <w:szCs w:val="28"/>
        </w:rPr>
        <w:t>-</w:t>
      </w:r>
      <w:r>
        <w:rPr>
          <w:rFonts w:ascii="仿宋_GB2312" w:eastAsia="仿宋_GB2312" w:hAnsi="仿宋_GB2312" w:cs="仿宋_GB2312" w:hint="eastAsia"/>
          <w:sz w:val="28"/>
          <w:szCs w:val="28"/>
        </w:rPr>
        <w:t>【待办事项】，展示待审核信息列表，点击右侧“审核”按钮，进入审核页面，如下图所示：</w:t>
      </w:r>
    </w:p>
    <w:p w:rsidR="00283D26" w:rsidRDefault="000C4FCE">
      <w:pPr>
        <w:rPr>
          <w:rFonts w:ascii="华文仿宋" w:eastAsia="华文仿宋" w:hAnsi="华文仿宋" w:cs="华文仿宋"/>
          <w:sz w:val="28"/>
          <w:szCs w:val="28"/>
        </w:rPr>
      </w:pPr>
      <w:r>
        <w:rPr>
          <w:rFonts w:ascii="华文仿宋" w:eastAsia="华文仿宋" w:hAnsi="华文仿宋" w:cs="华文仿宋"/>
          <w:noProof/>
          <w:sz w:val="28"/>
          <w:szCs w:val="28"/>
        </w:rPr>
        <w:lastRenderedPageBreak/>
        <w:drawing>
          <wp:inline distT="0" distB="0" distL="114300" distR="114300">
            <wp:extent cx="5272405" cy="2449830"/>
            <wp:effectExtent l="0" t="0" r="4445" b="7620"/>
            <wp:docPr id="36" name="图片 1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5" descr="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4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0C4FCE">
      <w:pPr>
        <w:pStyle w:val="4"/>
      </w:pPr>
      <w:bookmarkStart w:id="42" w:name="_Toc26636205"/>
      <w:r>
        <w:rPr>
          <w:rFonts w:hint="eastAsia"/>
        </w:rPr>
        <w:t>3.2.</w:t>
      </w:r>
      <w:r>
        <w:rPr>
          <w:rFonts w:hint="eastAsia"/>
        </w:rPr>
        <w:t>1.2</w:t>
      </w:r>
      <w:r>
        <w:rPr>
          <w:rFonts w:hint="eastAsia"/>
        </w:rPr>
        <w:t>人才管理</w:t>
      </w:r>
      <w:bookmarkEnd w:id="42"/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该模块统计了本单位经手办理过的所有申请人的信息，可通过人才管理模块掌握申请人的当前状态，并支持导出</w:t>
      </w:r>
      <w:r>
        <w:rPr>
          <w:rFonts w:ascii="仿宋_GB2312" w:eastAsia="仿宋_GB2312" w:hAnsi="仿宋_GB2312" w:cs="仿宋_GB2312" w:hint="eastAsia"/>
          <w:sz w:val="28"/>
          <w:szCs w:val="28"/>
        </w:rPr>
        <w:t>excel</w:t>
      </w:r>
      <w:r>
        <w:rPr>
          <w:rFonts w:ascii="仿宋_GB2312" w:eastAsia="仿宋_GB2312" w:hAnsi="仿宋_GB2312" w:cs="仿宋_GB2312" w:hint="eastAsia"/>
          <w:sz w:val="28"/>
          <w:szCs w:val="28"/>
        </w:rPr>
        <w:t>，导出的</w:t>
      </w:r>
      <w:r>
        <w:rPr>
          <w:rFonts w:ascii="仿宋_GB2312" w:eastAsia="仿宋_GB2312" w:hAnsi="仿宋_GB2312" w:cs="仿宋_GB2312" w:hint="eastAsia"/>
          <w:sz w:val="28"/>
          <w:szCs w:val="28"/>
        </w:rPr>
        <w:t>excel</w:t>
      </w:r>
      <w:r>
        <w:rPr>
          <w:rFonts w:ascii="仿宋_GB2312" w:eastAsia="仿宋_GB2312" w:hAnsi="仿宋_GB2312" w:cs="仿宋_GB2312" w:hint="eastAsia"/>
          <w:sz w:val="28"/>
          <w:szCs w:val="28"/>
        </w:rPr>
        <w:t>即为本单位上报的名单，如下图所示</w:t>
      </w:r>
      <w:r>
        <w:rPr>
          <w:rFonts w:ascii="仿宋_GB2312" w:eastAsia="仿宋_GB2312" w:hAnsi="仿宋_GB2312" w:cs="仿宋_GB2312" w:hint="eastAsia"/>
          <w:sz w:val="28"/>
          <w:szCs w:val="28"/>
        </w:rPr>
        <w:t>:</w:t>
      </w:r>
    </w:p>
    <w:p w:rsidR="00283D26" w:rsidRDefault="000C4FCE">
      <w:r>
        <w:rPr>
          <w:noProof/>
        </w:rPr>
        <w:drawing>
          <wp:inline distT="0" distB="0" distL="114300" distR="114300">
            <wp:extent cx="5270500" cy="2580005"/>
            <wp:effectExtent l="0" t="0" r="2540" b="10795"/>
            <wp:docPr id="4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0C4FCE">
      <w:pPr>
        <w:pStyle w:val="4"/>
      </w:pPr>
      <w:bookmarkStart w:id="43" w:name="_Toc26636206"/>
      <w:r>
        <w:rPr>
          <w:rFonts w:hint="eastAsia"/>
        </w:rPr>
        <w:t>3.2.</w:t>
      </w:r>
      <w:r>
        <w:rPr>
          <w:rFonts w:hint="eastAsia"/>
        </w:rPr>
        <w:t>1.4</w:t>
      </w:r>
      <w:r>
        <w:rPr>
          <w:rFonts w:hint="eastAsia"/>
        </w:rPr>
        <w:t>附件上传</w:t>
      </w:r>
      <w:bookmarkEnd w:id="43"/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本单位形成上报名单后，线下对名单盖章确认后，在附件上传模块，点击“附件信息”，上传本单位的上报名单，如下图所示</w:t>
      </w:r>
      <w:r>
        <w:rPr>
          <w:rFonts w:ascii="仿宋_GB2312" w:eastAsia="仿宋_GB2312" w:hAnsi="仿宋_GB2312" w:cs="仿宋_GB2312" w:hint="eastAsia"/>
          <w:sz w:val="28"/>
          <w:szCs w:val="28"/>
        </w:rPr>
        <w:t>:</w:t>
      </w:r>
    </w:p>
    <w:p w:rsidR="00283D26" w:rsidRDefault="000C4FCE">
      <w:r>
        <w:rPr>
          <w:noProof/>
        </w:rPr>
        <w:lastRenderedPageBreak/>
        <w:drawing>
          <wp:inline distT="0" distB="0" distL="114300" distR="114300">
            <wp:extent cx="5266690" cy="2575560"/>
            <wp:effectExtent l="38100" t="38100" r="86360" b="91440"/>
            <wp:docPr id="4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3D26" w:rsidRDefault="000C4FCE">
      <w:pPr>
        <w:pStyle w:val="3"/>
      </w:pPr>
      <w:bookmarkStart w:id="44" w:name="_Toc26636207"/>
      <w:r>
        <w:rPr>
          <w:rFonts w:hint="eastAsia"/>
        </w:rPr>
        <w:t>3.2.</w:t>
      </w:r>
      <w:r>
        <w:rPr>
          <w:rFonts w:hint="eastAsia"/>
        </w:rPr>
        <w:t>2</w:t>
      </w:r>
      <w:bookmarkEnd w:id="44"/>
      <w:r>
        <w:rPr>
          <w:rFonts w:hint="eastAsia"/>
        </w:rPr>
        <w:t>市级窗口</w:t>
      </w:r>
    </w:p>
    <w:p w:rsidR="00283D26" w:rsidRDefault="000C4FCE">
      <w:pPr>
        <w:pStyle w:val="4"/>
      </w:pPr>
      <w:r>
        <w:rPr>
          <w:rFonts w:hint="eastAsia"/>
        </w:rPr>
        <w:t>3.2.2.1</w:t>
      </w:r>
      <w:r>
        <w:rPr>
          <w:rFonts w:hint="eastAsia"/>
        </w:rPr>
        <w:t>审核</w:t>
      </w:r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市人社部门在【快捷入口】中，选择【威海英才卡】，申领人颁发英才卡或退回，如下图所示</w:t>
      </w:r>
      <w:r>
        <w:rPr>
          <w:rFonts w:ascii="仿宋_GB2312" w:eastAsia="仿宋_GB2312" w:hAnsi="仿宋_GB2312" w:cs="仿宋_GB2312" w:hint="eastAsia"/>
          <w:sz w:val="28"/>
          <w:szCs w:val="28"/>
        </w:rPr>
        <w:t>:</w:t>
      </w:r>
    </w:p>
    <w:p w:rsidR="00283D26" w:rsidRDefault="000C4FCE">
      <w:pPr>
        <w:rPr>
          <w:rFonts w:ascii="华文仿宋" w:eastAsia="华文仿宋" w:hAnsi="华文仿宋" w:cs="华文仿宋"/>
          <w:sz w:val="28"/>
          <w:szCs w:val="28"/>
        </w:rPr>
      </w:pPr>
      <w:r>
        <w:rPr>
          <w:rFonts w:ascii="华文仿宋" w:eastAsia="华文仿宋" w:hAnsi="华文仿宋" w:cs="华文仿宋" w:hint="eastAsia"/>
          <w:noProof/>
          <w:sz w:val="28"/>
          <w:szCs w:val="28"/>
        </w:rPr>
        <w:drawing>
          <wp:inline distT="0" distB="0" distL="114300" distR="114300">
            <wp:extent cx="5269230" cy="2461260"/>
            <wp:effectExtent l="38100" t="38100" r="102870" b="91440"/>
            <wp:docPr id="37" name="图片 1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6" descr="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6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3D26" w:rsidRDefault="000C4FCE">
      <w:pPr>
        <w:pStyle w:val="4"/>
      </w:pPr>
      <w:bookmarkStart w:id="45" w:name="_Toc26636208"/>
      <w:r>
        <w:rPr>
          <w:rFonts w:hint="eastAsia"/>
        </w:rPr>
        <w:t>3.2.</w:t>
      </w:r>
      <w:r>
        <w:rPr>
          <w:rFonts w:hint="eastAsia"/>
        </w:rPr>
        <w:t>2.2</w:t>
      </w:r>
      <w:r>
        <w:rPr>
          <w:rFonts w:hint="eastAsia"/>
        </w:rPr>
        <w:t>英才卡停用</w:t>
      </w:r>
      <w:r>
        <w:rPr>
          <w:rFonts w:hint="eastAsia"/>
        </w:rPr>
        <w:t>/</w:t>
      </w:r>
      <w:r>
        <w:rPr>
          <w:rFonts w:hint="eastAsia"/>
        </w:rPr>
        <w:t>启用</w:t>
      </w:r>
      <w:bookmarkEnd w:id="45"/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市级主管部门点击【英才卡管理】</w:t>
      </w:r>
      <w:r>
        <w:rPr>
          <w:rFonts w:ascii="仿宋_GB2312" w:eastAsia="仿宋_GB2312" w:hAnsi="仿宋_GB2312" w:cs="仿宋_GB2312" w:hint="eastAsia"/>
          <w:sz w:val="28"/>
          <w:szCs w:val="28"/>
        </w:rPr>
        <w:t>-</w:t>
      </w:r>
      <w:r>
        <w:rPr>
          <w:rFonts w:ascii="仿宋_GB2312" w:eastAsia="仿宋_GB2312" w:hAnsi="仿宋_GB2312" w:cs="仿宋_GB2312" w:hint="eastAsia"/>
          <w:sz w:val="28"/>
          <w:szCs w:val="28"/>
        </w:rPr>
        <w:t>【英才卡列表】，展示所有英才卡信息，可对已颁卡专家进行启用和停用操作，英才卡停用后，则移动</w:t>
      </w:r>
      <w:r>
        <w:rPr>
          <w:rFonts w:ascii="仿宋_GB2312" w:eastAsia="仿宋_GB2312" w:hAnsi="仿宋_GB2312" w:cs="仿宋_GB2312" w:hint="eastAsia"/>
          <w:sz w:val="28"/>
          <w:szCs w:val="28"/>
        </w:rPr>
        <w:lastRenderedPageBreak/>
        <w:t>端停止对持卡人的一切绿色通道服务，如下图所示：</w:t>
      </w:r>
    </w:p>
    <w:p w:rsidR="00283D26" w:rsidRDefault="000C4FCE">
      <w:pPr>
        <w:rPr>
          <w:rFonts w:ascii="华文仿宋" w:eastAsia="华文仿宋" w:hAnsi="华文仿宋" w:cs="华文仿宋"/>
        </w:rPr>
      </w:pPr>
      <w:r>
        <w:rPr>
          <w:rFonts w:ascii="华文仿宋" w:eastAsia="华文仿宋" w:hAnsi="华文仿宋" w:cs="华文仿宋"/>
          <w:noProof/>
        </w:rPr>
        <w:drawing>
          <wp:inline distT="0" distB="0" distL="114300" distR="114300">
            <wp:extent cx="5261610" cy="2465070"/>
            <wp:effectExtent l="0" t="0" r="11430" b="3810"/>
            <wp:docPr id="39" name="图片 1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7" descr="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0C4FCE">
      <w:pPr>
        <w:pStyle w:val="4"/>
      </w:pPr>
      <w:bookmarkStart w:id="46" w:name="_Toc26636209"/>
      <w:r>
        <w:rPr>
          <w:rFonts w:hint="eastAsia"/>
        </w:rPr>
        <w:t>3.2.</w:t>
      </w:r>
      <w:r>
        <w:rPr>
          <w:rFonts w:hint="eastAsia"/>
        </w:rPr>
        <w:t>2.3</w:t>
      </w:r>
      <w:r>
        <w:rPr>
          <w:rFonts w:hint="eastAsia"/>
        </w:rPr>
        <w:t>英才卡管理</w:t>
      </w:r>
      <w:bookmarkEnd w:id="46"/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该模块统计了本单位所有申领英才卡成功的人员名单，并支持导出</w:t>
      </w:r>
      <w:r>
        <w:rPr>
          <w:rFonts w:ascii="仿宋_GB2312" w:eastAsia="仿宋_GB2312" w:hAnsi="仿宋_GB2312" w:cs="仿宋_GB2312" w:hint="eastAsia"/>
          <w:sz w:val="28"/>
          <w:szCs w:val="28"/>
        </w:rPr>
        <w:t>excel</w:t>
      </w:r>
      <w:r>
        <w:rPr>
          <w:rFonts w:ascii="仿宋_GB2312" w:eastAsia="仿宋_GB2312" w:hAnsi="仿宋_GB2312" w:cs="仿宋_GB2312" w:hint="eastAsia"/>
          <w:sz w:val="28"/>
          <w:szCs w:val="28"/>
        </w:rPr>
        <w:t>如下图所示</w:t>
      </w:r>
      <w:r>
        <w:rPr>
          <w:rFonts w:ascii="仿宋_GB2312" w:eastAsia="仿宋_GB2312" w:hAnsi="仿宋_GB2312" w:cs="仿宋_GB2312" w:hint="eastAsia"/>
          <w:sz w:val="28"/>
          <w:szCs w:val="28"/>
        </w:rPr>
        <w:t>:</w:t>
      </w:r>
    </w:p>
    <w:p w:rsidR="00283D26" w:rsidRDefault="000C4FCE">
      <w:r>
        <w:rPr>
          <w:noProof/>
        </w:rPr>
        <w:drawing>
          <wp:inline distT="0" distB="0" distL="114300" distR="114300">
            <wp:extent cx="5266690" cy="2567940"/>
            <wp:effectExtent l="38100" t="38100" r="86360" b="99060"/>
            <wp:docPr id="4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3D26" w:rsidRDefault="000C4FCE">
      <w:pPr>
        <w:pStyle w:val="1"/>
        <w:numPr>
          <w:ilvl w:val="0"/>
          <w:numId w:val="1"/>
        </w:numPr>
        <w:tabs>
          <w:tab w:val="left" w:pos="358"/>
        </w:tabs>
      </w:pPr>
      <w:bookmarkStart w:id="47" w:name="_Toc26636210"/>
      <w:r>
        <w:rPr>
          <w:rFonts w:hint="eastAsia"/>
        </w:rPr>
        <w:lastRenderedPageBreak/>
        <w:t>人才服务绿色通道</w:t>
      </w:r>
      <w:bookmarkEnd w:id="47"/>
    </w:p>
    <w:p w:rsidR="00283D26" w:rsidRDefault="000C4FCE">
      <w:pPr>
        <w:pStyle w:val="2"/>
      </w:pPr>
      <w:r>
        <w:rPr>
          <w:rFonts w:hint="eastAsia"/>
        </w:rPr>
        <w:t>4.1</w:t>
      </w:r>
      <w:r>
        <w:rPr>
          <w:rFonts w:hint="eastAsia"/>
        </w:rPr>
        <w:t>个人用户</w:t>
      </w:r>
    </w:p>
    <w:p w:rsidR="00283D26" w:rsidRDefault="000C4FCE">
      <w:pPr>
        <w:pStyle w:val="3"/>
      </w:pPr>
      <w:bookmarkStart w:id="48" w:name="_Toc26636211"/>
      <w:r>
        <w:rPr>
          <w:rFonts w:hint="eastAsia"/>
        </w:rPr>
        <w:t>4.1</w:t>
      </w:r>
      <w:r>
        <w:rPr>
          <w:rFonts w:hint="eastAsia"/>
        </w:rPr>
        <w:t>登录</w:t>
      </w:r>
      <w:bookmarkEnd w:id="48"/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在实际享受现场服务或预约服务时，自动跳转至登录页面，支持账号密码及手机号验证码两种登录方式。如下图所示：</w:t>
      </w:r>
    </w:p>
    <w:p w:rsidR="00283D26" w:rsidRDefault="000C4FCE">
      <w:pPr>
        <w:jc w:val="center"/>
      </w:pPr>
      <w:r>
        <w:rPr>
          <w:noProof/>
        </w:rPr>
        <w:drawing>
          <wp:inline distT="0" distB="0" distL="0" distR="0">
            <wp:extent cx="3376930" cy="6275070"/>
            <wp:effectExtent l="38100" t="38100" r="90170" b="87630"/>
            <wp:docPr id="44" name="图片 44" descr="C:\Users\Administrator\Desktop\合并\图片\微信登录.jpg微信登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C:\Users\Administrator\Desktop\合并\图片\微信登录.jpg微信登录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76930" cy="627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3D26" w:rsidRDefault="000C4FCE">
      <w:pPr>
        <w:pStyle w:val="3"/>
      </w:pPr>
      <w:bookmarkStart w:id="49" w:name="_Toc26636212"/>
      <w:r>
        <w:rPr>
          <w:rFonts w:hint="eastAsia"/>
        </w:rPr>
        <w:lastRenderedPageBreak/>
        <w:t>4.2</w:t>
      </w:r>
      <w:r>
        <w:rPr>
          <w:rFonts w:hint="eastAsia"/>
        </w:rPr>
        <w:t>预约服务</w:t>
      </w:r>
      <w:bookmarkEnd w:id="49"/>
    </w:p>
    <w:p w:rsidR="00283D26" w:rsidRDefault="000C4FCE">
      <w:pPr>
        <w:pStyle w:val="4"/>
      </w:pPr>
      <w:bookmarkStart w:id="50" w:name="_Toc26636213"/>
      <w:r>
        <w:rPr>
          <w:rFonts w:hint="eastAsia"/>
        </w:rPr>
        <w:t>4.2.1</w:t>
      </w:r>
      <w:r>
        <w:rPr>
          <w:rFonts w:hint="eastAsia"/>
        </w:rPr>
        <w:t>在线申请</w:t>
      </w:r>
      <w:bookmarkEnd w:id="50"/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选中要申领的服务，点击“在线申请”按钮。如下图所示：</w:t>
      </w:r>
    </w:p>
    <w:p w:rsidR="00283D26" w:rsidRDefault="00283D26">
      <w:pPr>
        <w:jc w:val="left"/>
        <w:rPr>
          <w:rFonts w:eastAsiaTheme="minorEastAsia"/>
        </w:rPr>
      </w:pPr>
    </w:p>
    <w:p w:rsidR="00283D26" w:rsidRDefault="00283D26">
      <w:pPr>
        <w:jc w:val="left"/>
        <w:rPr>
          <w:rFonts w:eastAsiaTheme="minorEastAsia"/>
        </w:rPr>
      </w:pPr>
    </w:p>
    <w:p w:rsidR="00283D26" w:rsidRDefault="000C4FCE">
      <w:pPr>
        <w:jc w:val="left"/>
        <w:rPr>
          <w:rFonts w:eastAsiaTheme="minorEastAsia"/>
        </w:rPr>
      </w:pPr>
      <w:r>
        <w:rPr>
          <w:rFonts w:eastAsiaTheme="minorEastAsia" w:hint="eastAsia"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2881630</wp:posOffset>
            </wp:positionH>
            <wp:positionV relativeFrom="paragraph">
              <wp:posOffset>94615</wp:posOffset>
            </wp:positionV>
            <wp:extent cx="2673350" cy="5305425"/>
            <wp:effectExtent l="38100" t="38100" r="88900" b="104775"/>
            <wp:wrapNone/>
            <wp:docPr id="67" name="图片 67" descr="Screenshot_20190801-174552_WeCh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Screenshot_20190801-174552_WeChat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6"/>
                    <a:stretch>
                      <a:fillRect/>
                    </a:stretch>
                  </pic:blipFill>
                  <pic:spPr>
                    <a:xfrm>
                      <a:off x="0" y="0"/>
                      <a:ext cx="2673350" cy="5305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inline distT="0" distB="0" distL="114300" distR="114300">
            <wp:extent cx="2675890" cy="5502275"/>
            <wp:effectExtent l="0" t="0" r="6350" b="14605"/>
            <wp:docPr id="47" name="图片 47" descr="Screenshot_20191207-203526_WeCh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Screenshot_20191207-203526_WeChat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675890" cy="550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D26" w:rsidRDefault="000C4FCE">
      <w:pPr>
        <w:pStyle w:val="4"/>
      </w:pPr>
      <w:bookmarkStart w:id="51" w:name="_Toc26636214"/>
      <w:r>
        <w:rPr>
          <w:rFonts w:hint="eastAsia"/>
        </w:rPr>
        <w:t>4.2.2</w:t>
      </w:r>
      <w:r>
        <w:rPr>
          <w:rFonts w:hint="eastAsia"/>
        </w:rPr>
        <w:t>申请提交</w:t>
      </w:r>
      <w:bookmarkEnd w:id="51"/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编辑预约需求，选择要所属区县的服务窗口，点击“提交”按钮，如下图所示：</w:t>
      </w:r>
    </w:p>
    <w:p w:rsidR="00283D26" w:rsidRDefault="000C4FCE">
      <w:pPr>
        <w:jc w:val="center"/>
      </w:pPr>
      <w:r>
        <w:rPr>
          <w:noProof/>
        </w:rPr>
        <w:lastRenderedPageBreak/>
        <w:drawing>
          <wp:inline distT="0" distB="0" distL="114300" distR="114300">
            <wp:extent cx="3286125" cy="5076825"/>
            <wp:effectExtent l="0" t="0" r="9525" b="9525"/>
            <wp:docPr id="68" name="图片 68" descr="Screenshot_20190801-174646_WeCh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Screenshot_20190801-174646_WeChat"/>
                    <pic:cNvPicPr>
                      <a:picLocks noChangeAspect="1"/>
                    </pic:cNvPicPr>
                  </pic:nvPicPr>
                  <pic:blipFill>
                    <a:blip r:embed="rId53"/>
                    <a:srcRect t="3240" b="21602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508565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0C4FCE">
      <w:pPr>
        <w:pStyle w:val="4"/>
      </w:pPr>
      <w:bookmarkStart w:id="52" w:name="_Toc26636215"/>
      <w:r>
        <w:rPr>
          <w:rFonts w:hint="eastAsia"/>
        </w:rPr>
        <w:t>4.2.3</w:t>
      </w:r>
      <w:r>
        <w:rPr>
          <w:rFonts w:hint="eastAsia"/>
        </w:rPr>
        <w:t>进度查看</w:t>
      </w:r>
      <w:bookmarkEnd w:id="52"/>
    </w:p>
    <w:p w:rsidR="00283D26" w:rsidRDefault="000C4FCE">
      <w:pPr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可查看审核历史</w:t>
      </w:r>
      <w:r>
        <w:rPr>
          <w:rFonts w:ascii="仿宋_GB2312" w:eastAsia="仿宋_GB2312" w:hAnsi="仿宋_GB2312" w:cs="仿宋_GB2312" w:hint="eastAsia"/>
          <w:sz w:val="28"/>
          <w:szCs w:val="28"/>
        </w:rPr>
        <w:t>,</w:t>
      </w:r>
      <w:r>
        <w:rPr>
          <w:rFonts w:ascii="仿宋_GB2312" w:eastAsia="仿宋_GB2312" w:hAnsi="仿宋_GB2312" w:cs="仿宋_GB2312" w:hint="eastAsia"/>
          <w:sz w:val="28"/>
          <w:szCs w:val="28"/>
        </w:rPr>
        <w:t>关注预约进展，预约有反馈后，会有短信通知。如下图所示：</w:t>
      </w:r>
    </w:p>
    <w:p w:rsidR="00283D26" w:rsidRDefault="00283D26">
      <w:pPr>
        <w:jc w:val="center"/>
        <w:rPr>
          <w:rFonts w:ascii="华文仿宋" w:eastAsia="华文仿宋" w:hAnsi="华文仿宋" w:cs="华文仿宋"/>
        </w:rPr>
      </w:pPr>
    </w:p>
    <w:p w:rsidR="00283D26" w:rsidRDefault="00283D26">
      <w:pPr>
        <w:jc w:val="center"/>
      </w:pPr>
    </w:p>
    <w:p w:rsidR="00283D26" w:rsidRDefault="000C4FCE">
      <w:pPr>
        <w:jc w:val="center"/>
      </w:pPr>
      <w:r>
        <w:rPr>
          <w:noProof/>
        </w:rPr>
        <w:lastRenderedPageBreak/>
        <w:drawing>
          <wp:inline distT="0" distB="0" distL="0" distR="0">
            <wp:extent cx="3836670" cy="7191375"/>
            <wp:effectExtent l="0" t="0" r="0" b="0"/>
            <wp:docPr id="73" name="图片 73" descr="H:\socialityload\1738657519\FileRecv\MobileFile\Screenshot_2019-08-01-13-37-32-043_com.tencent.m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H:\socialityload\1738657519\FileRecv\MobileFile\Screenshot_2019-08-01-13-37-32-043_com.tencent.mm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1" b="6078"/>
                    <a:stretch>
                      <a:fillRect/>
                    </a:stretch>
                  </pic:blipFill>
                  <pic:spPr>
                    <a:xfrm>
                      <a:off x="0" y="0"/>
                      <a:ext cx="3843020" cy="720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0C4FCE">
      <w:pPr>
        <w:pStyle w:val="4"/>
      </w:pPr>
      <w:bookmarkStart w:id="53" w:name="_Toc26636216"/>
      <w:r>
        <w:rPr>
          <w:rFonts w:hint="eastAsia"/>
        </w:rPr>
        <w:t xml:space="preserve">4.2.4 </w:t>
      </w:r>
      <w:r>
        <w:rPr>
          <w:rFonts w:hint="eastAsia"/>
        </w:rPr>
        <w:t>满意度评价</w:t>
      </w:r>
      <w:bookmarkEnd w:id="53"/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预约结束后，对该次服务给出星级评价。如下图所示：</w:t>
      </w:r>
    </w:p>
    <w:p w:rsidR="00283D26" w:rsidRDefault="00283D26">
      <w:pPr>
        <w:jc w:val="center"/>
        <w:rPr>
          <w:rFonts w:eastAsiaTheme="minorEastAsia"/>
        </w:rPr>
      </w:pPr>
    </w:p>
    <w:p w:rsidR="00283D26" w:rsidRDefault="000C4FCE">
      <w:pPr>
        <w:jc w:val="center"/>
        <w:rPr>
          <w:rFonts w:eastAsiaTheme="minorEastAsia"/>
        </w:rPr>
      </w:pPr>
      <w:r>
        <w:rPr>
          <w:rFonts w:eastAsiaTheme="minorEastAsia" w:hint="eastAsia"/>
          <w:noProof/>
        </w:rPr>
        <w:lastRenderedPageBreak/>
        <w:drawing>
          <wp:inline distT="0" distB="0" distL="114300" distR="114300">
            <wp:extent cx="3465195" cy="6477000"/>
            <wp:effectExtent l="0" t="0" r="1905" b="0"/>
            <wp:docPr id="1" name="图片 1" descr="Screenshot_20191118-161135_WeCh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creenshot_20191118-161135_WeChat"/>
                    <pic:cNvPicPr>
                      <a:picLocks noChangeAspect="1"/>
                    </pic:cNvPicPr>
                  </pic:nvPicPr>
                  <pic:blipFill>
                    <a:blip r:embed="rId55"/>
                    <a:srcRect t="3743" b="5348"/>
                    <a:stretch>
                      <a:fillRect/>
                    </a:stretch>
                  </pic:blipFill>
                  <pic:spPr>
                    <a:xfrm>
                      <a:off x="0" y="0"/>
                      <a:ext cx="3466465" cy="647873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0C4FCE">
      <w:pPr>
        <w:pStyle w:val="3"/>
      </w:pPr>
      <w:bookmarkStart w:id="54" w:name="_Toc26636217"/>
      <w:r>
        <w:rPr>
          <w:rFonts w:hint="eastAsia"/>
        </w:rPr>
        <w:t>4.3</w:t>
      </w:r>
      <w:r>
        <w:rPr>
          <w:rFonts w:hint="eastAsia"/>
        </w:rPr>
        <w:t>英才卡申领</w:t>
      </w:r>
      <w:bookmarkEnd w:id="54"/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点击可查</w:t>
      </w:r>
      <w:r>
        <w:rPr>
          <w:rFonts w:ascii="仿宋_GB2312" w:eastAsia="仿宋_GB2312" w:hAnsi="仿宋_GB2312" w:cs="仿宋_GB2312" w:hint="eastAsia"/>
          <w:sz w:val="28"/>
          <w:szCs w:val="28"/>
        </w:rPr>
        <w:t>看英才卡的申领进度，如下图所示：</w:t>
      </w:r>
    </w:p>
    <w:p w:rsidR="00283D26" w:rsidRDefault="000C4FCE">
      <w:pPr>
        <w:jc w:val="center"/>
      </w:pPr>
      <w:r>
        <w:rPr>
          <w:noProof/>
        </w:rPr>
        <w:lastRenderedPageBreak/>
        <w:drawing>
          <wp:inline distT="0" distB="0" distL="0" distR="0">
            <wp:extent cx="2856865" cy="3647440"/>
            <wp:effectExtent l="0" t="0" r="635" b="1016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857143" cy="36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D26" w:rsidRDefault="000C4FCE">
      <w:pPr>
        <w:pStyle w:val="3"/>
      </w:pPr>
      <w:bookmarkStart w:id="55" w:name="_Toc26636218"/>
      <w:r>
        <w:rPr>
          <w:rFonts w:hint="eastAsia"/>
        </w:rPr>
        <w:t>4.4</w:t>
      </w:r>
      <w:r>
        <w:rPr>
          <w:rFonts w:hint="eastAsia"/>
        </w:rPr>
        <w:t>服务窗口</w:t>
      </w:r>
      <w:bookmarkEnd w:id="55"/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点击服务窗口，可查看该模块的服务专员的联系人、联系电话、地址等信息，如下图所示：</w:t>
      </w:r>
    </w:p>
    <w:p w:rsidR="00283D26" w:rsidRDefault="000C4FCE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>
            <wp:extent cx="3890645" cy="7997190"/>
            <wp:effectExtent l="0" t="0" r="10795" b="3810"/>
            <wp:docPr id="60" name="图片 60" descr="Screenshot_20191207-210249_WeCh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Screenshot_20191207-210249_WeChat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890645" cy="799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D26" w:rsidRDefault="000C4FCE">
      <w:pPr>
        <w:pStyle w:val="3"/>
      </w:pPr>
      <w:bookmarkStart w:id="56" w:name="_Toc26636219"/>
      <w:r>
        <w:rPr>
          <w:rFonts w:hint="eastAsia"/>
        </w:rPr>
        <w:t>4.5</w:t>
      </w:r>
      <w:r>
        <w:t>绿色通道服务</w:t>
      </w:r>
      <w:bookmarkEnd w:id="56"/>
    </w:p>
    <w:p w:rsidR="00283D26" w:rsidRDefault="000C4FCE">
      <w:pPr>
        <w:spacing w:before="100" w:beforeAutospacing="1" w:after="100" w:afterAutospacing="1"/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点击绿色通道服务，可通过点击上方的类别，来选择不同服务，通</w:t>
      </w:r>
      <w:r>
        <w:rPr>
          <w:rFonts w:ascii="仿宋_GB2312" w:eastAsia="仿宋_GB2312" w:hAnsi="仿宋_GB2312" w:cs="仿宋_GB2312" w:hint="eastAsia"/>
          <w:sz w:val="28"/>
          <w:szCs w:val="28"/>
        </w:rPr>
        <w:lastRenderedPageBreak/>
        <w:t>过点击下方图标，查看详情。</w:t>
      </w:r>
    </w:p>
    <w:p w:rsidR="00283D26" w:rsidRDefault="000C4FCE">
      <w:pPr>
        <w:jc w:val="center"/>
      </w:pPr>
      <w:r>
        <w:rPr>
          <w:noProof/>
        </w:rPr>
        <w:drawing>
          <wp:inline distT="0" distB="0" distL="0" distR="0">
            <wp:extent cx="3256915" cy="3209290"/>
            <wp:effectExtent l="0" t="0" r="635" b="1016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257143" cy="3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D26" w:rsidRDefault="00283D26">
      <w:pPr>
        <w:jc w:val="center"/>
      </w:pPr>
    </w:p>
    <w:p w:rsidR="00283D26" w:rsidRDefault="000C4FCE">
      <w:pPr>
        <w:pStyle w:val="4"/>
      </w:pPr>
      <w:bookmarkStart w:id="57" w:name="_Toc26636220"/>
      <w:r>
        <w:rPr>
          <w:rFonts w:hint="eastAsia"/>
        </w:rPr>
        <w:t>4.5.1</w:t>
      </w:r>
      <w:r>
        <w:rPr>
          <w:rFonts w:hint="eastAsia"/>
        </w:rPr>
        <w:t>现场服务</w:t>
      </w:r>
      <w:bookmarkEnd w:id="57"/>
    </w:p>
    <w:p w:rsidR="00283D26" w:rsidRDefault="000C4FCE">
      <w:pPr>
        <w:numPr>
          <w:ilvl w:val="0"/>
          <w:numId w:val="13"/>
        </w:numPr>
        <w:ind w:firstLine="420"/>
        <w:rPr>
          <w:rFonts w:eastAsia="华文仿宋"/>
        </w:rPr>
      </w:pPr>
      <w:r>
        <w:rPr>
          <w:rFonts w:ascii="华文仿宋" w:eastAsia="华文仿宋" w:hAnsi="华文仿宋" w:cs="华文仿宋" w:hint="eastAsia"/>
          <w:sz w:val="28"/>
          <w:szCs w:val="28"/>
        </w:rPr>
        <w:t>对于已成功申领英才卡的用户，点击页面的扫码服务</w:t>
      </w:r>
      <w:r>
        <w:rPr>
          <w:rFonts w:ascii="华文仿宋" w:eastAsia="华文仿宋" w:hAnsi="华文仿宋" w:cs="华文仿宋" w:hint="eastAsia"/>
          <w:sz w:val="28"/>
          <w:szCs w:val="28"/>
        </w:rPr>
        <w:t>。</w:t>
      </w:r>
    </w:p>
    <w:p w:rsidR="00283D26" w:rsidRDefault="000C4FCE">
      <w:pPr>
        <w:numPr>
          <w:ilvl w:val="0"/>
          <w:numId w:val="13"/>
        </w:numPr>
        <w:ind w:firstLine="420"/>
        <w:rPr>
          <w:rFonts w:eastAsia="华文仿宋"/>
        </w:rPr>
      </w:pPr>
      <w:r>
        <w:rPr>
          <w:rFonts w:ascii="华文仿宋" w:eastAsia="华文仿宋" w:hAnsi="华文仿宋" w:cs="华文仿宋" w:hint="eastAsia"/>
          <w:sz w:val="28"/>
          <w:szCs w:val="28"/>
        </w:rPr>
        <w:t>扫描服务场所引导图上的二维码</w:t>
      </w:r>
      <w:r>
        <w:rPr>
          <w:rFonts w:ascii="华文仿宋" w:eastAsia="华文仿宋" w:hAnsi="华文仿宋" w:cs="华文仿宋" w:hint="eastAsia"/>
          <w:sz w:val="28"/>
          <w:szCs w:val="28"/>
        </w:rPr>
        <w:t>，</w:t>
      </w:r>
      <w:r>
        <w:rPr>
          <w:rFonts w:ascii="华文仿宋" w:eastAsia="华文仿宋" w:hAnsi="华文仿宋" w:cs="华文仿宋" w:hint="eastAsia"/>
          <w:sz w:val="28"/>
          <w:szCs w:val="28"/>
        </w:rPr>
        <w:t>服务场所的引导图如下图所示：</w:t>
      </w:r>
    </w:p>
    <w:p w:rsidR="00283D26" w:rsidRDefault="000C4FCE">
      <w:pPr>
        <w:jc w:val="center"/>
        <w:rPr>
          <w:rFonts w:eastAsiaTheme="minorEastAsia"/>
        </w:rPr>
      </w:pPr>
      <w:r>
        <w:rPr>
          <w:rFonts w:eastAsia="仿宋" w:hint="eastAsia"/>
          <w:noProof/>
        </w:rPr>
        <w:lastRenderedPageBreak/>
        <w:drawing>
          <wp:inline distT="0" distB="0" distL="114300" distR="114300">
            <wp:extent cx="5267960" cy="7451090"/>
            <wp:effectExtent l="0" t="0" r="8890" b="16510"/>
            <wp:docPr id="49" name="图片 49" descr="23威海国际机场商务贵宾区、国际贵宾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23威海国际机场商务贵宾区、国际贵宾室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D26" w:rsidRDefault="000C4FCE">
      <w:pPr>
        <w:numPr>
          <w:ilvl w:val="0"/>
          <w:numId w:val="13"/>
        </w:numPr>
        <w:ind w:firstLine="420"/>
        <w:rPr>
          <w:rFonts w:eastAsia="华文仿宋"/>
        </w:rPr>
      </w:pPr>
      <w:r>
        <w:rPr>
          <w:rFonts w:ascii="华文仿宋" w:eastAsia="华文仿宋" w:hAnsi="华文仿宋" w:cs="华文仿宋" w:hint="eastAsia"/>
          <w:sz w:val="28"/>
          <w:szCs w:val="28"/>
        </w:rPr>
        <w:t>扫描服务场所引导图上的二维码</w:t>
      </w:r>
      <w:r>
        <w:rPr>
          <w:rFonts w:ascii="华文仿宋" w:eastAsia="华文仿宋" w:hAnsi="华文仿宋" w:cs="华文仿宋" w:hint="eastAsia"/>
          <w:sz w:val="28"/>
          <w:szCs w:val="28"/>
        </w:rPr>
        <w:t>，</w:t>
      </w:r>
      <w:r>
        <w:rPr>
          <w:rFonts w:ascii="华文仿宋" w:eastAsia="华文仿宋" w:hAnsi="华文仿宋" w:cs="华文仿宋" w:hint="eastAsia"/>
          <w:sz w:val="28"/>
          <w:szCs w:val="28"/>
        </w:rPr>
        <w:t>服务场所的引导图如下图所示：</w:t>
      </w:r>
    </w:p>
    <w:p w:rsidR="00283D26" w:rsidRDefault="00283D26">
      <w:pPr>
        <w:spacing w:before="100" w:beforeAutospacing="1" w:after="100" w:afterAutospacing="1"/>
        <w:ind w:left="420"/>
        <w:rPr>
          <w:rFonts w:ascii="仿宋_GB2312" w:eastAsia="仿宋_GB2312" w:hAnsi="仿宋_GB2312" w:cs="仿宋_GB2312"/>
          <w:sz w:val="28"/>
          <w:szCs w:val="28"/>
        </w:rPr>
      </w:pPr>
    </w:p>
    <w:p w:rsidR="00283D26" w:rsidRDefault="000C4FCE">
      <w:pPr>
        <w:jc w:val="center"/>
        <w:rPr>
          <w:rFonts w:eastAsiaTheme="minorEastAsia"/>
        </w:rPr>
      </w:pPr>
      <w:r>
        <w:rPr>
          <w:rFonts w:eastAsiaTheme="minorEastAsia" w:hint="eastAsia"/>
          <w:noProof/>
        </w:rPr>
        <w:lastRenderedPageBreak/>
        <w:drawing>
          <wp:inline distT="0" distB="0" distL="114300" distR="114300">
            <wp:extent cx="3258185" cy="6698615"/>
            <wp:effectExtent l="0" t="0" r="18415" b="6985"/>
            <wp:docPr id="71" name="图片 71" descr="Screenshot_20190801-181431_WeCh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Screenshot_20190801-181431_WeChat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258185" cy="669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D26" w:rsidRDefault="000C4FCE">
      <w:pPr>
        <w:pStyle w:val="4"/>
      </w:pPr>
      <w:bookmarkStart w:id="58" w:name="_Toc26636222"/>
      <w:r>
        <w:rPr>
          <w:rFonts w:hint="eastAsia"/>
        </w:rPr>
        <w:lastRenderedPageBreak/>
        <w:t>4.5.3</w:t>
      </w:r>
      <w:r>
        <w:rPr>
          <w:rFonts w:hint="eastAsia"/>
        </w:rPr>
        <w:t>项目申报</w:t>
      </w:r>
      <w:bookmarkEnd w:id="58"/>
    </w:p>
    <w:p w:rsidR="00283D26" w:rsidRDefault="000C4FCE">
      <w:pPr>
        <w:jc w:val="center"/>
      </w:pPr>
      <w:r>
        <w:rPr>
          <w:noProof/>
        </w:rPr>
        <w:drawing>
          <wp:inline distT="0" distB="0" distL="114300" distR="114300">
            <wp:extent cx="3434080" cy="7059930"/>
            <wp:effectExtent l="0" t="0" r="13970" b="7620"/>
            <wp:docPr id="51" name="图片 51" descr="Screenshot_20191118-164357_WeCh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Screenshot_20191118-164357_WeChat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434080" cy="705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D26" w:rsidRDefault="000C4FCE">
      <w:pPr>
        <w:pStyle w:val="4"/>
      </w:pPr>
      <w:bookmarkStart w:id="59" w:name="_Toc26636223"/>
      <w:r>
        <w:rPr>
          <w:rFonts w:hint="eastAsia"/>
        </w:rPr>
        <w:lastRenderedPageBreak/>
        <w:t>4.5.4</w:t>
      </w:r>
      <w:r>
        <w:rPr>
          <w:rFonts w:hint="eastAsia"/>
        </w:rPr>
        <w:t>其他服务</w:t>
      </w:r>
      <w:bookmarkEnd w:id="59"/>
    </w:p>
    <w:p w:rsidR="00283D26" w:rsidRDefault="000C4FCE">
      <w:pPr>
        <w:jc w:val="center"/>
      </w:pPr>
      <w:r>
        <w:rPr>
          <w:noProof/>
        </w:rPr>
        <w:drawing>
          <wp:inline distT="0" distB="0" distL="114300" distR="114300">
            <wp:extent cx="3665855" cy="7536180"/>
            <wp:effectExtent l="0" t="0" r="10795" b="7620"/>
            <wp:docPr id="52" name="图片 52" descr="Screenshot_20191118-164406_WeCh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Screenshot_20191118-164406_WeChat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665855" cy="753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D26" w:rsidRDefault="000C4FCE">
      <w:pPr>
        <w:pStyle w:val="3"/>
      </w:pPr>
      <w:bookmarkStart w:id="60" w:name="_Toc26636224"/>
      <w:r>
        <w:rPr>
          <w:rFonts w:hint="eastAsia"/>
        </w:rPr>
        <w:lastRenderedPageBreak/>
        <w:t>4.6</w:t>
      </w:r>
      <w:r>
        <w:rPr>
          <w:rFonts w:hint="eastAsia"/>
        </w:rPr>
        <w:t>企业需求查询</w:t>
      </w:r>
      <w:bookmarkEnd w:id="60"/>
    </w:p>
    <w:p w:rsidR="00283D26" w:rsidRDefault="000C4FCE">
      <w:pPr>
        <w:jc w:val="center"/>
        <w:rPr>
          <w:rFonts w:eastAsia="仿宋"/>
        </w:rPr>
      </w:pPr>
      <w:r>
        <w:rPr>
          <w:rFonts w:eastAsia="仿宋" w:hint="eastAsia"/>
          <w:noProof/>
        </w:rPr>
        <w:drawing>
          <wp:inline distT="0" distB="0" distL="114300" distR="114300">
            <wp:extent cx="3633470" cy="7469505"/>
            <wp:effectExtent l="0" t="0" r="5080" b="17145"/>
            <wp:docPr id="53" name="图片 53" descr="Screenshot_20191118-164835_WeCh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Screenshot_20191118-164835_WeChat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633470" cy="746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D26" w:rsidRDefault="000C4FCE">
      <w:pPr>
        <w:pStyle w:val="3"/>
      </w:pPr>
      <w:bookmarkStart w:id="61" w:name="_Toc26636225"/>
      <w:r>
        <w:rPr>
          <w:rFonts w:hint="eastAsia"/>
        </w:rPr>
        <w:lastRenderedPageBreak/>
        <w:t>4.7</w:t>
      </w:r>
      <w:r>
        <w:rPr>
          <w:rFonts w:hint="eastAsia"/>
        </w:rPr>
        <w:t>人才项目资源</w:t>
      </w:r>
      <w:bookmarkEnd w:id="61"/>
    </w:p>
    <w:p w:rsidR="00283D26" w:rsidRDefault="000C4FCE">
      <w:pPr>
        <w:jc w:val="center"/>
        <w:rPr>
          <w:rFonts w:eastAsia="仿宋"/>
        </w:rPr>
      </w:pPr>
      <w:r>
        <w:rPr>
          <w:rFonts w:eastAsia="仿宋" w:hint="eastAsia"/>
          <w:noProof/>
        </w:rPr>
        <w:drawing>
          <wp:inline distT="0" distB="0" distL="114300" distR="114300">
            <wp:extent cx="3175000" cy="6526530"/>
            <wp:effectExtent l="0" t="0" r="6350" b="7620"/>
            <wp:docPr id="54" name="图片 54" descr="Screenshot_20191118-164854_WeCh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Screenshot_20191118-164854_WeChat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652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D26" w:rsidRDefault="000C4FCE">
      <w:pPr>
        <w:pStyle w:val="3"/>
      </w:pPr>
      <w:bookmarkStart w:id="62" w:name="_Toc26636226"/>
      <w:r>
        <w:rPr>
          <w:rFonts w:hint="eastAsia"/>
        </w:rPr>
        <w:lastRenderedPageBreak/>
        <w:t>4.8</w:t>
      </w:r>
      <w:r>
        <w:rPr>
          <w:rFonts w:hint="eastAsia"/>
        </w:rPr>
        <w:t>平台载体资源</w:t>
      </w:r>
      <w:bookmarkEnd w:id="62"/>
    </w:p>
    <w:p w:rsidR="00283D26" w:rsidRDefault="000C4FCE">
      <w:pPr>
        <w:jc w:val="center"/>
        <w:rPr>
          <w:rFonts w:eastAsia="仿宋"/>
        </w:rPr>
      </w:pPr>
      <w:r>
        <w:rPr>
          <w:rFonts w:eastAsia="仿宋" w:hint="eastAsia"/>
          <w:noProof/>
        </w:rPr>
        <w:drawing>
          <wp:inline distT="0" distB="0" distL="114300" distR="114300">
            <wp:extent cx="3582670" cy="7364730"/>
            <wp:effectExtent l="0" t="0" r="17780" b="7620"/>
            <wp:docPr id="55" name="图片 55" descr="Screenshot_20191118-164908_WeCh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Screenshot_20191118-164908_WeChat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582670" cy="736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D26" w:rsidRDefault="000C4FCE">
      <w:pPr>
        <w:pStyle w:val="2"/>
      </w:pPr>
      <w:r>
        <w:rPr>
          <w:rFonts w:hint="eastAsia"/>
        </w:rPr>
        <w:lastRenderedPageBreak/>
        <w:t>4.</w:t>
      </w:r>
      <w:r>
        <w:rPr>
          <w:rFonts w:hint="eastAsia"/>
        </w:rPr>
        <w:t>2</w:t>
      </w:r>
      <w:r>
        <w:rPr>
          <w:rFonts w:hint="eastAsia"/>
        </w:rPr>
        <w:t>区市窗口和市直主管部门</w:t>
      </w:r>
    </w:p>
    <w:p w:rsidR="00283D26" w:rsidRDefault="000C4FCE">
      <w:pPr>
        <w:pStyle w:val="3"/>
      </w:pPr>
      <w:r>
        <w:rPr>
          <w:rFonts w:hint="eastAsia"/>
        </w:rPr>
        <w:t>4.2.1</w:t>
      </w:r>
      <w:r>
        <w:rPr>
          <w:rFonts w:hint="eastAsia"/>
        </w:rPr>
        <w:t>微信端</w:t>
      </w:r>
    </w:p>
    <w:p w:rsidR="00283D26" w:rsidRDefault="000C4FCE">
      <w:pPr>
        <w:pStyle w:val="4"/>
      </w:pPr>
      <w:r>
        <w:rPr>
          <w:rFonts w:hint="eastAsia"/>
        </w:rPr>
        <w:t>4.2.1.1</w:t>
      </w:r>
      <w:r>
        <w:t>登录</w:t>
      </w:r>
    </w:p>
    <w:p w:rsidR="00283D26" w:rsidRDefault="000C4FCE">
      <w:pPr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在实际享受现场服务或预约服务时，自动跳转至登录页面，支持账号密码及手机号验证码两种登录方式。如下图所示：</w:t>
      </w:r>
    </w:p>
    <w:p w:rsidR="00283D26" w:rsidRDefault="00283D26">
      <w:pPr>
        <w:ind w:firstLineChars="200" w:firstLine="560"/>
        <w:rPr>
          <w:rFonts w:ascii="仿宋_GB2312" w:eastAsia="仿宋_GB2312" w:hAnsi="仿宋_GB2312" w:cs="仿宋_GB2312"/>
          <w:sz w:val="28"/>
          <w:szCs w:val="28"/>
        </w:rPr>
      </w:pPr>
    </w:p>
    <w:p w:rsidR="00283D26" w:rsidRDefault="000C4FCE">
      <w:pPr>
        <w:jc w:val="center"/>
      </w:pPr>
      <w:r>
        <w:rPr>
          <w:noProof/>
        </w:rPr>
        <w:lastRenderedPageBreak/>
        <w:drawing>
          <wp:inline distT="0" distB="0" distL="0" distR="0">
            <wp:extent cx="3376930" cy="7034530"/>
            <wp:effectExtent l="0" t="0" r="6350" b="6350"/>
            <wp:docPr id="50" name="图片 50" descr="H:\socialityload\1738657519\FileRecv\MobileFile\Screenshot_2019-08-01-10-40-24-137_com.tencent.m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H:\socialityload\1738657519\FileRecv\MobileFile\Screenshot_2019-08-01-10-40-24-137_com.tencent.mm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76930" cy="703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0C4FCE">
      <w:pPr>
        <w:pStyle w:val="4"/>
      </w:pPr>
      <w:r>
        <w:rPr>
          <w:rFonts w:hint="eastAsia"/>
        </w:rPr>
        <w:t>4.2.1.2</w:t>
      </w:r>
      <w:r>
        <w:rPr>
          <w:rFonts w:hint="eastAsia"/>
        </w:rPr>
        <w:t>受理</w:t>
      </w:r>
    </w:p>
    <w:p w:rsidR="00283D26" w:rsidRDefault="000C4FCE">
      <w:pPr>
        <w:numPr>
          <w:ilvl w:val="0"/>
          <w:numId w:val="14"/>
        </w:numPr>
        <w:ind w:firstLine="42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微信端、</w:t>
      </w:r>
      <w:r>
        <w:rPr>
          <w:rFonts w:ascii="仿宋_GB2312" w:eastAsia="仿宋_GB2312" w:hAnsi="仿宋_GB2312" w:cs="仿宋_GB2312" w:hint="eastAsia"/>
          <w:sz w:val="28"/>
          <w:szCs w:val="28"/>
        </w:rPr>
        <w:t>PC</w:t>
      </w:r>
      <w:r>
        <w:rPr>
          <w:rFonts w:ascii="仿宋_GB2312" w:eastAsia="仿宋_GB2312" w:hAnsi="仿宋_GB2312" w:cs="仿宋_GB2312" w:hint="eastAsia"/>
          <w:sz w:val="28"/>
          <w:szCs w:val="28"/>
        </w:rPr>
        <w:t>端数据实时同步，服务窗口可在</w:t>
      </w:r>
      <w:r>
        <w:rPr>
          <w:rFonts w:ascii="仿宋_GB2312" w:eastAsia="仿宋_GB2312" w:hAnsi="仿宋_GB2312" w:cs="仿宋_GB2312" w:hint="eastAsia"/>
          <w:sz w:val="28"/>
          <w:szCs w:val="28"/>
        </w:rPr>
        <w:t>PC</w:t>
      </w:r>
      <w:r>
        <w:rPr>
          <w:rFonts w:ascii="仿宋_GB2312" w:eastAsia="仿宋_GB2312" w:hAnsi="仿宋_GB2312" w:cs="仿宋_GB2312" w:hint="eastAsia"/>
          <w:sz w:val="28"/>
          <w:szCs w:val="28"/>
        </w:rPr>
        <w:t>端和微信端任意一端进行受理和退回操作。</w:t>
      </w:r>
    </w:p>
    <w:p w:rsidR="00283D26" w:rsidRDefault="000C4FCE">
      <w:pPr>
        <w:numPr>
          <w:ilvl w:val="0"/>
          <w:numId w:val="14"/>
        </w:numPr>
        <w:ind w:firstLine="42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color w:val="FF0000"/>
          <w:sz w:val="28"/>
          <w:szCs w:val="28"/>
        </w:rPr>
        <w:t>如果本单位可受理申请人需求，则填写受理意见后选择提交；如果本单位无权受理申请人需求，则选择转办按钮，将需求转办给应受</w:t>
      </w:r>
      <w:r>
        <w:rPr>
          <w:rFonts w:ascii="仿宋_GB2312" w:eastAsia="仿宋_GB2312" w:hAnsi="仿宋_GB2312" w:cs="仿宋_GB2312" w:hint="eastAsia"/>
          <w:color w:val="FF0000"/>
          <w:sz w:val="28"/>
          <w:szCs w:val="28"/>
        </w:rPr>
        <w:lastRenderedPageBreak/>
        <w:t>理单位</w:t>
      </w:r>
      <w:r>
        <w:rPr>
          <w:rFonts w:ascii="仿宋_GB2312" w:eastAsia="仿宋_GB2312" w:hAnsi="仿宋_GB2312" w:cs="仿宋_GB2312" w:hint="eastAsia"/>
          <w:sz w:val="28"/>
          <w:szCs w:val="28"/>
        </w:rPr>
        <w:t>；如果本单位认为申请人申请信息有误，则选择退回按钮，将申请退回给申请人。</w:t>
      </w:r>
      <w:r>
        <w:rPr>
          <w:rFonts w:ascii="仿宋_GB2312" w:eastAsia="仿宋_GB2312" w:hAnsi="仿宋_GB2312" w:cs="仿宋_GB2312" w:hint="eastAsia"/>
          <w:sz w:val="28"/>
          <w:szCs w:val="28"/>
        </w:rPr>
        <w:t>PC</w:t>
      </w:r>
      <w:r>
        <w:rPr>
          <w:rFonts w:ascii="仿宋_GB2312" w:eastAsia="仿宋_GB2312" w:hAnsi="仿宋_GB2312" w:cs="仿宋_GB2312" w:hint="eastAsia"/>
          <w:sz w:val="28"/>
          <w:szCs w:val="28"/>
        </w:rPr>
        <w:t>端和微信端分别如下图所示：</w:t>
      </w:r>
    </w:p>
    <w:p w:rsidR="00283D26" w:rsidRDefault="000C4FCE">
      <w:r>
        <w:rPr>
          <w:noProof/>
        </w:rPr>
        <w:drawing>
          <wp:inline distT="0" distB="0" distL="114300" distR="114300">
            <wp:extent cx="5267325" cy="2486660"/>
            <wp:effectExtent l="0" t="0" r="5715" b="12700"/>
            <wp:docPr id="69" name="图片 6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D26" w:rsidRDefault="000C4FCE">
      <w:pPr>
        <w:ind w:left="840" w:firstLine="420"/>
        <w:rPr>
          <w:rFonts w:eastAsiaTheme="minorEastAsia"/>
        </w:rPr>
      </w:pPr>
      <w:r>
        <w:rPr>
          <w:rFonts w:eastAsiaTheme="minorEastAsia" w:hint="eastAsia"/>
          <w:noProof/>
        </w:rPr>
        <w:lastRenderedPageBreak/>
        <w:drawing>
          <wp:inline distT="0" distB="0" distL="114300" distR="114300">
            <wp:extent cx="4310380" cy="8860155"/>
            <wp:effectExtent l="0" t="0" r="2540" b="9525"/>
            <wp:docPr id="56" name="图片 56" descr="Screenshot_20191118-181417_WeCh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Screenshot_20191118-181417_WeChat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310380" cy="886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D26" w:rsidRDefault="000C4FCE">
      <w:pPr>
        <w:pStyle w:val="4"/>
      </w:pPr>
      <w:r>
        <w:rPr>
          <w:rFonts w:hint="eastAsia"/>
        </w:rPr>
        <w:lastRenderedPageBreak/>
        <w:t>4.2.1.3</w:t>
      </w:r>
      <w:r>
        <w:rPr>
          <w:rFonts w:hint="eastAsia"/>
        </w:rPr>
        <w:t>预审</w:t>
      </w:r>
    </w:p>
    <w:p w:rsidR="00283D26" w:rsidRDefault="000C4FCE">
      <w:pPr>
        <w:numPr>
          <w:ilvl w:val="0"/>
          <w:numId w:val="15"/>
        </w:numPr>
        <w:ind w:firstLine="42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微信端、</w:t>
      </w:r>
      <w:r>
        <w:rPr>
          <w:rFonts w:ascii="仿宋_GB2312" w:eastAsia="仿宋_GB2312" w:hAnsi="仿宋_GB2312" w:cs="仿宋_GB2312" w:hint="eastAsia"/>
          <w:sz w:val="28"/>
          <w:szCs w:val="28"/>
        </w:rPr>
        <w:t>PC</w:t>
      </w:r>
      <w:r>
        <w:rPr>
          <w:rFonts w:ascii="仿宋_GB2312" w:eastAsia="仿宋_GB2312" w:hAnsi="仿宋_GB2312" w:cs="仿宋_GB2312" w:hint="eastAsia"/>
          <w:sz w:val="28"/>
          <w:szCs w:val="28"/>
        </w:rPr>
        <w:t>端数据实时同步，服务窗口可在</w:t>
      </w:r>
      <w:r>
        <w:rPr>
          <w:rFonts w:ascii="仿宋_GB2312" w:eastAsia="仿宋_GB2312" w:hAnsi="仿宋_GB2312" w:cs="仿宋_GB2312" w:hint="eastAsia"/>
          <w:sz w:val="28"/>
          <w:szCs w:val="28"/>
        </w:rPr>
        <w:t>PC</w:t>
      </w:r>
      <w:r>
        <w:rPr>
          <w:rFonts w:ascii="仿宋_GB2312" w:eastAsia="仿宋_GB2312" w:hAnsi="仿宋_GB2312" w:cs="仿宋_GB2312" w:hint="eastAsia"/>
          <w:sz w:val="28"/>
          <w:szCs w:val="28"/>
        </w:rPr>
        <w:t>端和微信端任意一端进行预审和退回操作。</w:t>
      </w:r>
    </w:p>
    <w:p w:rsidR="00283D26" w:rsidRDefault="000C4FCE">
      <w:pPr>
        <w:numPr>
          <w:ilvl w:val="0"/>
          <w:numId w:val="15"/>
        </w:numPr>
        <w:ind w:firstLine="42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color w:val="FF0000"/>
          <w:sz w:val="28"/>
          <w:szCs w:val="28"/>
        </w:rPr>
        <w:t>如果本单位可预审申请人需求，则填写预审意见后选择提交；如果本单位无权预审申请人需求，则选择转办按钮，将需求转办给应受理单位</w:t>
      </w:r>
      <w:r>
        <w:rPr>
          <w:rFonts w:ascii="仿宋_GB2312" w:eastAsia="仿宋_GB2312" w:hAnsi="仿宋_GB2312" w:cs="仿宋_GB2312" w:hint="eastAsia"/>
          <w:sz w:val="28"/>
          <w:szCs w:val="28"/>
        </w:rPr>
        <w:t>；如果本单位认为申请人申请信息有误，则选择退回按钮，将申请退回给申请人。微信端预审如下图所示：</w:t>
      </w:r>
    </w:p>
    <w:p w:rsidR="00283D26" w:rsidRDefault="00283D26">
      <w:pPr>
        <w:jc w:val="center"/>
      </w:pPr>
    </w:p>
    <w:p w:rsidR="00283D26" w:rsidRDefault="000C4FCE">
      <w:pPr>
        <w:jc w:val="center"/>
        <w:rPr>
          <w:rFonts w:eastAsiaTheme="minorEastAsia"/>
        </w:rPr>
      </w:pPr>
      <w:r>
        <w:rPr>
          <w:rFonts w:eastAsiaTheme="minorEastAsia" w:hint="eastAsia"/>
          <w:noProof/>
        </w:rPr>
        <w:lastRenderedPageBreak/>
        <w:drawing>
          <wp:inline distT="0" distB="0" distL="114300" distR="114300">
            <wp:extent cx="4310380" cy="8860155"/>
            <wp:effectExtent l="0" t="0" r="2540" b="9525"/>
            <wp:docPr id="57" name="图片 57" descr="Screenshot_20191118-181447_WeCh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Screenshot_20191118-181447_WeChat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310380" cy="886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D26" w:rsidRDefault="000C4FCE">
      <w:pPr>
        <w:pStyle w:val="4"/>
      </w:pPr>
      <w:r>
        <w:rPr>
          <w:rFonts w:hint="eastAsia"/>
        </w:rPr>
        <w:lastRenderedPageBreak/>
        <w:t>4.2.1.4</w:t>
      </w:r>
      <w:r>
        <w:rPr>
          <w:rFonts w:hint="eastAsia"/>
        </w:rPr>
        <w:t>办结</w:t>
      </w:r>
    </w:p>
    <w:p w:rsidR="00283D26" w:rsidRDefault="000C4FCE">
      <w:pPr>
        <w:ind w:firstLine="420"/>
        <w:rPr>
          <w:rFonts w:ascii="仿宋_GB2312" w:eastAsia="仿宋_GB2312" w:hAnsi="仿宋_GB2312" w:cs="仿宋_GB2312"/>
          <w:sz w:val="28"/>
          <w:szCs w:val="28"/>
        </w:rPr>
      </w:pPr>
      <w:r>
        <w:rPr>
          <w:rFonts w:ascii="仿宋_GB2312" w:eastAsia="仿宋_GB2312" w:hAnsi="仿宋_GB2312" w:cs="仿宋_GB2312" w:hint="eastAsia"/>
          <w:sz w:val="28"/>
          <w:szCs w:val="28"/>
        </w:rPr>
        <w:t>微信端办结如下图所示：</w:t>
      </w:r>
    </w:p>
    <w:p w:rsidR="00283D26" w:rsidRDefault="00283D26">
      <w:pPr>
        <w:jc w:val="center"/>
      </w:pPr>
    </w:p>
    <w:p w:rsidR="00283D26" w:rsidRDefault="000C4FCE">
      <w:pPr>
        <w:jc w:val="center"/>
      </w:pPr>
      <w:r>
        <w:rPr>
          <w:noProof/>
        </w:rPr>
        <w:drawing>
          <wp:inline distT="0" distB="0" distL="0" distR="0">
            <wp:extent cx="2974340" cy="6194425"/>
            <wp:effectExtent l="0" t="0" r="12700" b="8255"/>
            <wp:docPr id="58" name="图片 58" descr="H:\socialityload\1738657519\FileRecv\MobileFile\Screenshot_2019-08-01-13-50-51-383_com.tencent.m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H:\socialityload\1738657519\FileRecv\MobileFile\Screenshot_2019-08-01-13-50-51-383_com.tencent.mm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4340" cy="619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D26" w:rsidRDefault="00283D26">
      <w:pPr>
        <w:jc w:val="center"/>
      </w:pPr>
    </w:p>
    <w:p w:rsidR="00283D26" w:rsidRDefault="000C4FCE">
      <w:pPr>
        <w:pStyle w:val="3"/>
      </w:pPr>
      <w:r>
        <w:rPr>
          <w:rFonts w:hint="eastAsia"/>
        </w:rPr>
        <w:t>4.2.2 PC</w:t>
      </w:r>
      <w:r>
        <w:rPr>
          <w:rFonts w:hint="eastAsia"/>
        </w:rPr>
        <w:t>端</w:t>
      </w:r>
    </w:p>
    <w:p w:rsidR="00283D26" w:rsidRDefault="000C4FCE">
      <w:pPr>
        <w:pStyle w:val="4"/>
      </w:pPr>
      <w:r>
        <w:rPr>
          <w:rFonts w:hint="eastAsia"/>
        </w:rPr>
        <w:t>4.2.21</w:t>
      </w:r>
      <w:r>
        <w:rPr>
          <w:rFonts w:hint="eastAsia"/>
        </w:rPr>
        <w:t>综合查询</w:t>
      </w:r>
    </w:p>
    <w:p w:rsidR="00283D26" w:rsidRDefault="000C4FCE">
      <w:pPr>
        <w:ind w:left="420"/>
        <w:rPr>
          <w:rFonts w:ascii="华文仿宋" w:eastAsia="华文仿宋" w:hAnsi="华文仿宋" w:cs="华文仿宋"/>
          <w:sz w:val="28"/>
          <w:szCs w:val="28"/>
        </w:rPr>
      </w:pPr>
      <w:r>
        <w:rPr>
          <w:rFonts w:ascii="华文仿宋" w:eastAsia="华文仿宋" w:hAnsi="华文仿宋" w:cs="华文仿宋" w:hint="eastAsia"/>
          <w:sz w:val="28"/>
          <w:szCs w:val="28"/>
        </w:rPr>
        <w:t>（</w:t>
      </w:r>
      <w:r>
        <w:rPr>
          <w:rFonts w:ascii="华文仿宋" w:eastAsia="华文仿宋" w:hAnsi="华文仿宋" w:cs="华文仿宋" w:hint="eastAsia"/>
          <w:sz w:val="28"/>
          <w:szCs w:val="28"/>
        </w:rPr>
        <w:t>1</w:t>
      </w:r>
      <w:r>
        <w:rPr>
          <w:rFonts w:ascii="华文仿宋" w:eastAsia="华文仿宋" w:hAnsi="华文仿宋" w:cs="华文仿宋" w:hint="eastAsia"/>
          <w:sz w:val="28"/>
          <w:szCs w:val="28"/>
        </w:rPr>
        <w:t>）可查看预约服务的进度情况，检查自己经办的申请的当前所处</w:t>
      </w:r>
      <w:r>
        <w:rPr>
          <w:rFonts w:ascii="华文仿宋" w:eastAsia="华文仿宋" w:hAnsi="华文仿宋" w:cs="华文仿宋" w:hint="eastAsia"/>
          <w:sz w:val="28"/>
          <w:szCs w:val="28"/>
        </w:rPr>
        <w:lastRenderedPageBreak/>
        <w:t>状态。</w:t>
      </w:r>
    </w:p>
    <w:p w:rsidR="00283D26" w:rsidRDefault="000C4FCE">
      <w:pPr>
        <w:ind w:left="420"/>
        <w:rPr>
          <w:rFonts w:ascii="华文仿宋" w:eastAsia="华文仿宋" w:hAnsi="华文仿宋" w:cs="华文仿宋"/>
          <w:sz w:val="28"/>
          <w:szCs w:val="28"/>
        </w:rPr>
      </w:pPr>
      <w:r>
        <w:rPr>
          <w:rFonts w:ascii="华文仿宋" w:eastAsia="华文仿宋" w:hAnsi="华文仿宋" w:cs="华文仿宋" w:hint="eastAsia"/>
          <w:sz w:val="28"/>
          <w:szCs w:val="28"/>
        </w:rPr>
        <w:t>（</w:t>
      </w:r>
      <w:r>
        <w:rPr>
          <w:rFonts w:ascii="华文仿宋" w:eastAsia="华文仿宋" w:hAnsi="华文仿宋" w:cs="华文仿宋" w:hint="eastAsia"/>
          <w:sz w:val="28"/>
          <w:szCs w:val="28"/>
        </w:rPr>
        <w:t>2</w:t>
      </w:r>
      <w:r>
        <w:rPr>
          <w:rFonts w:ascii="华文仿宋" w:eastAsia="华文仿宋" w:hAnsi="华文仿宋" w:cs="华文仿宋" w:hint="eastAsia"/>
          <w:sz w:val="28"/>
          <w:szCs w:val="28"/>
        </w:rPr>
        <w:t>）市级窗口可查看是否存在超时未处理的情况，并定时发送督办短信。</w:t>
      </w:r>
    </w:p>
    <w:p w:rsidR="00283D26" w:rsidRDefault="000C4FCE">
      <w:pPr>
        <w:ind w:left="420"/>
        <w:rPr>
          <w:rFonts w:ascii="华文仿宋" w:eastAsia="华文仿宋" w:hAnsi="华文仿宋" w:cs="华文仿宋"/>
          <w:sz w:val="28"/>
          <w:szCs w:val="28"/>
        </w:rPr>
      </w:pPr>
      <w:r>
        <w:rPr>
          <w:rFonts w:ascii="华文仿宋" w:eastAsia="华文仿宋" w:hAnsi="华文仿宋" w:cs="华文仿宋" w:hint="eastAsia"/>
          <w:sz w:val="28"/>
          <w:szCs w:val="28"/>
        </w:rPr>
        <w:t>（</w:t>
      </w:r>
      <w:r>
        <w:rPr>
          <w:rFonts w:ascii="华文仿宋" w:eastAsia="华文仿宋" w:hAnsi="华文仿宋" w:cs="华文仿宋" w:hint="eastAsia"/>
          <w:sz w:val="28"/>
          <w:szCs w:val="28"/>
        </w:rPr>
        <w:t>3</w:t>
      </w:r>
      <w:r>
        <w:rPr>
          <w:rFonts w:ascii="华文仿宋" w:eastAsia="华文仿宋" w:hAnsi="华文仿宋" w:cs="华文仿宋" w:hint="eastAsia"/>
          <w:sz w:val="28"/>
          <w:szCs w:val="28"/>
        </w:rPr>
        <w:t>）组合搜索条件进行查询、导出等。</w:t>
      </w:r>
    </w:p>
    <w:p w:rsidR="00283D26" w:rsidRDefault="000C4FCE">
      <w:pPr>
        <w:ind w:left="420"/>
        <w:rPr>
          <w:rFonts w:ascii="华文仿宋" w:eastAsia="华文仿宋" w:hAnsi="华文仿宋" w:cs="华文仿宋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266690" cy="2600325"/>
            <wp:effectExtent l="0" t="0" r="6350" b="5715"/>
            <wp:docPr id="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华文仿宋" w:eastAsia="华文仿宋" w:hAnsi="华文仿宋" w:cs="华文仿宋" w:hint="eastAsia"/>
          <w:noProof/>
          <w:sz w:val="28"/>
          <w:szCs w:val="28"/>
        </w:rPr>
        <w:drawing>
          <wp:inline distT="0" distB="0" distL="114300" distR="114300">
            <wp:extent cx="5271135" cy="2486660"/>
            <wp:effectExtent l="0" t="0" r="1905" b="12700"/>
            <wp:docPr id="70" name="图片 7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D26" w:rsidRDefault="00283D26"/>
    <w:p w:rsidR="00283D26" w:rsidRDefault="00283D26"/>
    <w:p w:rsidR="00283D26" w:rsidRDefault="00283D26">
      <w:pPr>
        <w:jc w:val="center"/>
        <w:rPr>
          <w:rFonts w:eastAsia="仿宋"/>
        </w:rPr>
      </w:pPr>
    </w:p>
    <w:sectPr w:rsidR="00283D26">
      <w:footerReference w:type="default" r:id="rId73"/>
      <w:pgSz w:w="11906" w:h="16838"/>
      <w:pgMar w:top="1021" w:right="1361" w:bottom="1021" w:left="1797" w:header="851" w:footer="227" w:gutter="0"/>
      <w:pgNumType w:start="1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C4FCE" w:rsidRDefault="000C4FCE">
      <w:r>
        <w:separator/>
      </w:r>
    </w:p>
  </w:endnote>
  <w:endnote w:type="continuationSeparator" w:id="0">
    <w:p w:rsidR="000C4FCE" w:rsidRDefault="000C4F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方正小标宋简体">
    <w:altName w:val="Arial Unicode MS"/>
    <w:charset w:val="86"/>
    <w:family w:val="auto"/>
    <w:pitch w:val="default"/>
    <w:sig w:usb0="00000000" w:usb1="00000000" w:usb2="00000000" w:usb3="00000000" w:csb0="0004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仿宋_GB2312">
    <w:altName w:val="仿宋"/>
    <w:charset w:val="86"/>
    <w:family w:val="auto"/>
    <w:pitch w:val="default"/>
    <w:sig w:usb0="00000000" w:usb1="00000000" w:usb2="00000000" w:usb3="00000000" w:csb0="00040000" w:csb1="00000000"/>
  </w:font>
  <w:font w:name="华文仿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25665332"/>
      <w:docPartObj>
        <w:docPartGallery w:val="AutoText"/>
      </w:docPartObj>
    </w:sdtPr>
    <w:sdtEndPr/>
    <w:sdtContent>
      <w:p w:rsidR="00283D26" w:rsidRDefault="000C4FCE">
        <w:pPr>
          <w:pStyle w:val="a4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750AB" w:rsidRPr="00F750AB">
          <w:rPr>
            <w:noProof/>
            <w:lang w:val="zh-CN"/>
          </w:rPr>
          <w:t>3</w:t>
        </w:r>
        <w:r>
          <w:fldChar w:fldCharType="end"/>
        </w:r>
      </w:p>
    </w:sdtContent>
  </w:sdt>
  <w:p w:rsidR="00283D26" w:rsidRDefault="00283D26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C4FCE" w:rsidRDefault="000C4FCE">
      <w:r>
        <w:separator/>
      </w:r>
    </w:p>
  </w:footnote>
  <w:footnote w:type="continuationSeparator" w:id="0">
    <w:p w:rsidR="000C4FCE" w:rsidRDefault="000C4FC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04DC723"/>
    <w:multiLevelType w:val="singleLevel"/>
    <w:tmpl w:val="904DC723"/>
    <w:lvl w:ilvl="0">
      <w:start w:val="4"/>
      <w:numFmt w:val="decimal"/>
      <w:suff w:val="nothing"/>
      <w:lvlText w:val="（%1）"/>
      <w:lvlJc w:val="left"/>
    </w:lvl>
  </w:abstractNum>
  <w:abstractNum w:abstractNumId="1">
    <w:nsid w:val="9A4CBD97"/>
    <w:multiLevelType w:val="singleLevel"/>
    <w:tmpl w:val="9A4CBD97"/>
    <w:lvl w:ilvl="0">
      <w:start w:val="1"/>
      <w:numFmt w:val="decimal"/>
      <w:suff w:val="nothing"/>
      <w:lvlText w:val="（%1）"/>
      <w:lvlJc w:val="left"/>
    </w:lvl>
  </w:abstractNum>
  <w:abstractNum w:abstractNumId="2">
    <w:nsid w:val="A6F5E541"/>
    <w:multiLevelType w:val="singleLevel"/>
    <w:tmpl w:val="A6F5E541"/>
    <w:lvl w:ilvl="0">
      <w:start w:val="1"/>
      <w:numFmt w:val="decimal"/>
      <w:suff w:val="nothing"/>
      <w:lvlText w:val="（%1）"/>
      <w:lvlJc w:val="left"/>
    </w:lvl>
  </w:abstractNum>
  <w:abstractNum w:abstractNumId="3">
    <w:nsid w:val="ED095634"/>
    <w:multiLevelType w:val="singleLevel"/>
    <w:tmpl w:val="ED095634"/>
    <w:lvl w:ilvl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F0D2C3D7"/>
    <w:multiLevelType w:val="singleLevel"/>
    <w:tmpl w:val="F0D2C3D7"/>
    <w:lvl w:ilvl="0">
      <w:start w:val="1"/>
      <w:numFmt w:val="decimal"/>
      <w:suff w:val="nothing"/>
      <w:lvlText w:val="（%1）"/>
      <w:lvlJc w:val="left"/>
    </w:lvl>
  </w:abstractNum>
  <w:abstractNum w:abstractNumId="5">
    <w:nsid w:val="0BB022D3"/>
    <w:multiLevelType w:val="singleLevel"/>
    <w:tmpl w:val="0BB022D3"/>
    <w:lvl w:ilvl="0">
      <w:start w:val="1"/>
      <w:numFmt w:val="decimal"/>
      <w:suff w:val="nothing"/>
      <w:lvlText w:val="（%1）"/>
      <w:lvlJc w:val="left"/>
      <w:pPr>
        <w:ind w:left="0" w:firstLine="454"/>
      </w:pPr>
      <w:rPr>
        <w:rFonts w:hint="eastAsia"/>
      </w:rPr>
    </w:lvl>
  </w:abstractNum>
  <w:abstractNum w:abstractNumId="6">
    <w:nsid w:val="1B507BF5"/>
    <w:multiLevelType w:val="singleLevel"/>
    <w:tmpl w:val="1B507BF5"/>
    <w:lvl w:ilvl="0">
      <w:start w:val="1"/>
      <w:numFmt w:val="decimal"/>
      <w:suff w:val="nothing"/>
      <w:lvlText w:val="（%1）"/>
      <w:lvlJc w:val="left"/>
      <w:pPr>
        <w:ind w:left="0" w:firstLine="454"/>
      </w:pPr>
      <w:rPr>
        <w:rFonts w:hint="eastAsia"/>
      </w:rPr>
    </w:lvl>
  </w:abstractNum>
  <w:abstractNum w:abstractNumId="7">
    <w:nsid w:val="1F1F3165"/>
    <w:multiLevelType w:val="singleLevel"/>
    <w:tmpl w:val="1F1F3165"/>
    <w:lvl w:ilvl="0">
      <w:start w:val="1"/>
      <w:numFmt w:val="decimal"/>
      <w:suff w:val="nothing"/>
      <w:lvlText w:val="（%1）"/>
      <w:lvlJc w:val="left"/>
      <w:pPr>
        <w:ind w:left="0" w:firstLine="454"/>
      </w:pPr>
      <w:rPr>
        <w:rFonts w:hint="eastAsia"/>
      </w:rPr>
    </w:lvl>
  </w:abstractNum>
  <w:abstractNum w:abstractNumId="8">
    <w:nsid w:val="31FE0EB1"/>
    <w:multiLevelType w:val="singleLevel"/>
    <w:tmpl w:val="31FE0EB1"/>
    <w:lvl w:ilvl="0">
      <w:start w:val="1"/>
      <w:numFmt w:val="decimal"/>
      <w:suff w:val="nothing"/>
      <w:lvlText w:val="（%1）"/>
      <w:lvlJc w:val="left"/>
      <w:pPr>
        <w:ind w:left="0" w:firstLine="454"/>
      </w:pPr>
      <w:rPr>
        <w:rFonts w:hint="eastAsia"/>
      </w:rPr>
    </w:lvl>
  </w:abstractNum>
  <w:abstractNum w:abstractNumId="9">
    <w:nsid w:val="417B9816"/>
    <w:multiLevelType w:val="singleLevel"/>
    <w:tmpl w:val="417B9816"/>
    <w:lvl w:ilvl="0">
      <w:start w:val="2"/>
      <w:numFmt w:val="decimal"/>
      <w:suff w:val="nothing"/>
      <w:lvlText w:val="（%1）"/>
      <w:lvlJc w:val="left"/>
    </w:lvl>
  </w:abstractNum>
  <w:abstractNum w:abstractNumId="10">
    <w:nsid w:val="42CC4F95"/>
    <w:multiLevelType w:val="singleLevel"/>
    <w:tmpl w:val="42CC4F95"/>
    <w:lvl w:ilvl="0">
      <w:start w:val="1"/>
      <w:numFmt w:val="decimal"/>
      <w:suff w:val="nothing"/>
      <w:lvlText w:val="（%1）"/>
      <w:lvlJc w:val="left"/>
      <w:pPr>
        <w:ind w:left="0" w:firstLine="454"/>
      </w:pPr>
      <w:rPr>
        <w:rFonts w:hint="eastAsia"/>
      </w:rPr>
    </w:lvl>
  </w:abstractNum>
  <w:abstractNum w:abstractNumId="11">
    <w:nsid w:val="53745083"/>
    <w:multiLevelType w:val="multilevel"/>
    <w:tmpl w:val="53745083"/>
    <w:lvl w:ilvl="0">
      <w:start w:val="1"/>
      <w:numFmt w:val="decimal"/>
      <w:lvlText w:val="%1)"/>
      <w:lvlJc w:val="left"/>
      <w:pPr>
        <w:ind w:left="0" w:firstLine="454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1400" w:hanging="420"/>
      </w:pPr>
    </w:lvl>
    <w:lvl w:ilvl="2">
      <w:start w:val="1"/>
      <w:numFmt w:val="lowerRoman"/>
      <w:lvlText w:val="%3."/>
      <w:lvlJc w:val="right"/>
      <w:pPr>
        <w:ind w:left="1820" w:hanging="420"/>
      </w:pPr>
    </w:lvl>
    <w:lvl w:ilvl="3">
      <w:start w:val="1"/>
      <w:numFmt w:val="decimal"/>
      <w:lvlText w:val="%4."/>
      <w:lvlJc w:val="left"/>
      <w:pPr>
        <w:ind w:left="2240" w:hanging="420"/>
      </w:pPr>
    </w:lvl>
    <w:lvl w:ilvl="4">
      <w:start w:val="1"/>
      <w:numFmt w:val="lowerLetter"/>
      <w:lvlText w:val="%5)"/>
      <w:lvlJc w:val="left"/>
      <w:pPr>
        <w:ind w:left="2660" w:hanging="420"/>
      </w:pPr>
    </w:lvl>
    <w:lvl w:ilvl="5">
      <w:start w:val="1"/>
      <w:numFmt w:val="lowerRoman"/>
      <w:lvlText w:val="%6."/>
      <w:lvlJc w:val="right"/>
      <w:pPr>
        <w:ind w:left="3080" w:hanging="420"/>
      </w:pPr>
    </w:lvl>
    <w:lvl w:ilvl="6">
      <w:start w:val="1"/>
      <w:numFmt w:val="decimal"/>
      <w:lvlText w:val="%7."/>
      <w:lvlJc w:val="left"/>
      <w:pPr>
        <w:ind w:left="3500" w:hanging="420"/>
      </w:pPr>
    </w:lvl>
    <w:lvl w:ilvl="7">
      <w:start w:val="1"/>
      <w:numFmt w:val="lowerLetter"/>
      <w:lvlText w:val="%8)"/>
      <w:lvlJc w:val="left"/>
      <w:pPr>
        <w:ind w:left="3920" w:hanging="420"/>
      </w:pPr>
    </w:lvl>
    <w:lvl w:ilvl="8">
      <w:start w:val="1"/>
      <w:numFmt w:val="lowerRoman"/>
      <w:lvlText w:val="%9."/>
      <w:lvlJc w:val="right"/>
      <w:pPr>
        <w:ind w:left="4340" w:hanging="420"/>
      </w:pPr>
    </w:lvl>
  </w:abstractNum>
  <w:abstractNum w:abstractNumId="12">
    <w:nsid w:val="557AFA68"/>
    <w:multiLevelType w:val="singleLevel"/>
    <w:tmpl w:val="557AFA68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3">
    <w:nsid w:val="577A3D81"/>
    <w:multiLevelType w:val="singleLevel"/>
    <w:tmpl w:val="577A3D81"/>
    <w:lvl w:ilvl="0">
      <w:start w:val="1"/>
      <w:numFmt w:val="decimal"/>
      <w:suff w:val="nothing"/>
      <w:lvlText w:val="（%1）"/>
      <w:lvlJc w:val="left"/>
      <w:pPr>
        <w:ind w:left="0" w:firstLine="454"/>
      </w:pPr>
      <w:rPr>
        <w:rFonts w:hint="eastAsia"/>
      </w:rPr>
    </w:lvl>
  </w:abstractNum>
  <w:abstractNum w:abstractNumId="14">
    <w:nsid w:val="6A9827ED"/>
    <w:multiLevelType w:val="singleLevel"/>
    <w:tmpl w:val="6A9827ED"/>
    <w:lvl w:ilvl="0">
      <w:start w:val="1"/>
      <w:numFmt w:val="decimal"/>
      <w:suff w:val="nothing"/>
      <w:lvlText w:val="（%1）"/>
      <w:lvlJc w:val="left"/>
      <w:pPr>
        <w:ind w:left="0" w:firstLine="454"/>
      </w:pPr>
      <w:rPr>
        <w:rFonts w:hint="eastAsia"/>
      </w:rPr>
    </w:lvl>
  </w:abstractNum>
  <w:num w:numId="1">
    <w:abstractNumId w:val="12"/>
  </w:num>
  <w:num w:numId="2">
    <w:abstractNumId w:val="3"/>
  </w:num>
  <w:num w:numId="3">
    <w:abstractNumId w:val="5"/>
  </w:num>
  <w:num w:numId="4">
    <w:abstractNumId w:val="8"/>
  </w:num>
  <w:num w:numId="5">
    <w:abstractNumId w:val="6"/>
  </w:num>
  <w:num w:numId="6">
    <w:abstractNumId w:val="11"/>
  </w:num>
  <w:num w:numId="7">
    <w:abstractNumId w:val="10"/>
  </w:num>
  <w:num w:numId="8">
    <w:abstractNumId w:val="13"/>
  </w:num>
  <w:num w:numId="9">
    <w:abstractNumId w:val="7"/>
  </w:num>
  <w:num w:numId="10">
    <w:abstractNumId w:val="9"/>
  </w:num>
  <w:num w:numId="11">
    <w:abstractNumId w:val="0"/>
  </w:num>
  <w:num w:numId="12">
    <w:abstractNumId w:val="14"/>
  </w:num>
  <w:num w:numId="13">
    <w:abstractNumId w:val="4"/>
  </w:num>
  <w:num w:numId="14">
    <w:abstractNumId w:val="2"/>
  </w:num>
  <w:num w:numId="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5FE9"/>
    <w:rsid w:val="000C4FCE"/>
    <w:rsid w:val="000C7EEE"/>
    <w:rsid w:val="00141040"/>
    <w:rsid w:val="00182D4F"/>
    <w:rsid w:val="00194595"/>
    <w:rsid w:val="00283D26"/>
    <w:rsid w:val="00336F54"/>
    <w:rsid w:val="00375E05"/>
    <w:rsid w:val="003D6B88"/>
    <w:rsid w:val="003F59DD"/>
    <w:rsid w:val="004376AB"/>
    <w:rsid w:val="00441EA5"/>
    <w:rsid w:val="00472C62"/>
    <w:rsid w:val="004A1554"/>
    <w:rsid w:val="004F17ED"/>
    <w:rsid w:val="0052138F"/>
    <w:rsid w:val="00547E2D"/>
    <w:rsid w:val="00555361"/>
    <w:rsid w:val="005907C7"/>
    <w:rsid w:val="006A1E02"/>
    <w:rsid w:val="006B3808"/>
    <w:rsid w:val="00735FE9"/>
    <w:rsid w:val="007B12EB"/>
    <w:rsid w:val="007D21CC"/>
    <w:rsid w:val="007D7527"/>
    <w:rsid w:val="007E2FD0"/>
    <w:rsid w:val="0092108E"/>
    <w:rsid w:val="00921E08"/>
    <w:rsid w:val="0094781C"/>
    <w:rsid w:val="009C08C4"/>
    <w:rsid w:val="00A824CA"/>
    <w:rsid w:val="00AB341A"/>
    <w:rsid w:val="00AD2E3C"/>
    <w:rsid w:val="00B219EB"/>
    <w:rsid w:val="00B61A46"/>
    <w:rsid w:val="00B93CC6"/>
    <w:rsid w:val="00B96E97"/>
    <w:rsid w:val="00BD0F28"/>
    <w:rsid w:val="00C5518C"/>
    <w:rsid w:val="00C77C3F"/>
    <w:rsid w:val="00CE2DF2"/>
    <w:rsid w:val="00CF7D49"/>
    <w:rsid w:val="00D16CA1"/>
    <w:rsid w:val="00D22F29"/>
    <w:rsid w:val="00D7327B"/>
    <w:rsid w:val="00E21E9E"/>
    <w:rsid w:val="00E801E1"/>
    <w:rsid w:val="00EC56F0"/>
    <w:rsid w:val="00F45B29"/>
    <w:rsid w:val="00F750AB"/>
    <w:rsid w:val="00F955DB"/>
    <w:rsid w:val="02A60B36"/>
    <w:rsid w:val="034E12FA"/>
    <w:rsid w:val="039105B5"/>
    <w:rsid w:val="045528F9"/>
    <w:rsid w:val="06A154A5"/>
    <w:rsid w:val="08E54FA7"/>
    <w:rsid w:val="0956009D"/>
    <w:rsid w:val="097F1492"/>
    <w:rsid w:val="09C51503"/>
    <w:rsid w:val="09D90A39"/>
    <w:rsid w:val="09F23DC3"/>
    <w:rsid w:val="0A2B43C1"/>
    <w:rsid w:val="0B1B48F6"/>
    <w:rsid w:val="0BF31887"/>
    <w:rsid w:val="0C420FC9"/>
    <w:rsid w:val="0D015AFF"/>
    <w:rsid w:val="0D68050D"/>
    <w:rsid w:val="0D9E08F0"/>
    <w:rsid w:val="0E197623"/>
    <w:rsid w:val="0F277EA0"/>
    <w:rsid w:val="11334A4C"/>
    <w:rsid w:val="117A1C40"/>
    <w:rsid w:val="11CD4B38"/>
    <w:rsid w:val="12684B03"/>
    <w:rsid w:val="13744DE9"/>
    <w:rsid w:val="14176BDA"/>
    <w:rsid w:val="17CB5E43"/>
    <w:rsid w:val="18365433"/>
    <w:rsid w:val="18875743"/>
    <w:rsid w:val="18A808EA"/>
    <w:rsid w:val="1B812EC0"/>
    <w:rsid w:val="1BC532F6"/>
    <w:rsid w:val="1C2F13DB"/>
    <w:rsid w:val="1D4A293E"/>
    <w:rsid w:val="21167709"/>
    <w:rsid w:val="213E6BE8"/>
    <w:rsid w:val="219515A1"/>
    <w:rsid w:val="21D07D3E"/>
    <w:rsid w:val="22DA3695"/>
    <w:rsid w:val="25781395"/>
    <w:rsid w:val="259B7F94"/>
    <w:rsid w:val="27437659"/>
    <w:rsid w:val="27555A99"/>
    <w:rsid w:val="278B10EB"/>
    <w:rsid w:val="27FE0CEA"/>
    <w:rsid w:val="28335A49"/>
    <w:rsid w:val="28CE7634"/>
    <w:rsid w:val="29B33B6D"/>
    <w:rsid w:val="2A727845"/>
    <w:rsid w:val="2AC87591"/>
    <w:rsid w:val="2BB67179"/>
    <w:rsid w:val="2D1C3D3A"/>
    <w:rsid w:val="2D7A1E59"/>
    <w:rsid w:val="2DEE650A"/>
    <w:rsid w:val="2DFC58A1"/>
    <w:rsid w:val="2E0D6BFF"/>
    <w:rsid w:val="2E441412"/>
    <w:rsid w:val="2F4E72BB"/>
    <w:rsid w:val="2FE869C2"/>
    <w:rsid w:val="31D63879"/>
    <w:rsid w:val="31E320E4"/>
    <w:rsid w:val="324E7657"/>
    <w:rsid w:val="325A4A55"/>
    <w:rsid w:val="327961AE"/>
    <w:rsid w:val="33144290"/>
    <w:rsid w:val="34D4648A"/>
    <w:rsid w:val="353A257E"/>
    <w:rsid w:val="35852855"/>
    <w:rsid w:val="360B3734"/>
    <w:rsid w:val="36104590"/>
    <w:rsid w:val="36D06DF5"/>
    <w:rsid w:val="36E66468"/>
    <w:rsid w:val="37CB02A5"/>
    <w:rsid w:val="38A31D4E"/>
    <w:rsid w:val="38A572C1"/>
    <w:rsid w:val="39024652"/>
    <w:rsid w:val="3AC6179D"/>
    <w:rsid w:val="3B741165"/>
    <w:rsid w:val="3C9C6181"/>
    <w:rsid w:val="3D581DFE"/>
    <w:rsid w:val="3E49567B"/>
    <w:rsid w:val="3F440DD4"/>
    <w:rsid w:val="3FB6099F"/>
    <w:rsid w:val="419A77F5"/>
    <w:rsid w:val="41E00C53"/>
    <w:rsid w:val="41FA1917"/>
    <w:rsid w:val="429C299D"/>
    <w:rsid w:val="42DF3C59"/>
    <w:rsid w:val="437D37C1"/>
    <w:rsid w:val="45F44141"/>
    <w:rsid w:val="4826071F"/>
    <w:rsid w:val="484C70FC"/>
    <w:rsid w:val="48A92DAF"/>
    <w:rsid w:val="4A1D56B6"/>
    <w:rsid w:val="4A680411"/>
    <w:rsid w:val="4A90393D"/>
    <w:rsid w:val="4AB047DC"/>
    <w:rsid w:val="4D5C1EC2"/>
    <w:rsid w:val="4D7C6527"/>
    <w:rsid w:val="4ED92037"/>
    <w:rsid w:val="4F244484"/>
    <w:rsid w:val="4FD12728"/>
    <w:rsid w:val="50F4630F"/>
    <w:rsid w:val="513137B9"/>
    <w:rsid w:val="51E36D40"/>
    <w:rsid w:val="52AC4DD0"/>
    <w:rsid w:val="53B2123D"/>
    <w:rsid w:val="546D5458"/>
    <w:rsid w:val="54C938BC"/>
    <w:rsid w:val="555C0DE1"/>
    <w:rsid w:val="55882606"/>
    <w:rsid w:val="58391488"/>
    <w:rsid w:val="597072EF"/>
    <w:rsid w:val="5A8378A3"/>
    <w:rsid w:val="5B0F3B03"/>
    <w:rsid w:val="5B190085"/>
    <w:rsid w:val="5B3B5FE2"/>
    <w:rsid w:val="5BAC79A2"/>
    <w:rsid w:val="5C596EE5"/>
    <w:rsid w:val="5C6A1CCA"/>
    <w:rsid w:val="5CE36166"/>
    <w:rsid w:val="5D226E83"/>
    <w:rsid w:val="5D244EC7"/>
    <w:rsid w:val="5D2E7763"/>
    <w:rsid w:val="5E8E484A"/>
    <w:rsid w:val="5FB42F5D"/>
    <w:rsid w:val="60531B9A"/>
    <w:rsid w:val="614C7587"/>
    <w:rsid w:val="61D91E1F"/>
    <w:rsid w:val="64C33F52"/>
    <w:rsid w:val="65044F4C"/>
    <w:rsid w:val="670E40E4"/>
    <w:rsid w:val="68287302"/>
    <w:rsid w:val="68F96DC8"/>
    <w:rsid w:val="6B027909"/>
    <w:rsid w:val="6BC115D3"/>
    <w:rsid w:val="6BFE1C8C"/>
    <w:rsid w:val="6CED31C7"/>
    <w:rsid w:val="6D1C6BF7"/>
    <w:rsid w:val="71C43B3E"/>
    <w:rsid w:val="726711D4"/>
    <w:rsid w:val="72DA786F"/>
    <w:rsid w:val="72DF4E6D"/>
    <w:rsid w:val="73792063"/>
    <w:rsid w:val="741434B0"/>
    <w:rsid w:val="746671B2"/>
    <w:rsid w:val="759A59E5"/>
    <w:rsid w:val="761C6A24"/>
    <w:rsid w:val="762D15B0"/>
    <w:rsid w:val="76307CD1"/>
    <w:rsid w:val="76A87118"/>
    <w:rsid w:val="78157534"/>
    <w:rsid w:val="78347758"/>
    <w:rsid w:val="79C52CFF"/>
    <w:rsid w:val="79EE7CEE"/>
    <w:rsid w:val="7ACB1A59"/>
    <w:rsid w:val="7AEE2723"/>
    <w:rsid w:val="7B544CCC"/>
    <w:rsid w:val="7B8B18BE"/>
    <w:rsid w:val="7BD12605"/>
    <w:rsid w:val="7D445B8F"/>
    <w:rsid w:val="7DC61484"/>
    <w:rsid w:val="7E756A7A"/>
    <w:rsid w:val="7E78404D"/>
    <w:rsid w:val="7EB4649D"/>
    <w:rsid w:val="7F995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unhideWhenUsed="1" w:qFormat="1"/>
    <w:lsdException w:name="heading 3" w:unhideWhenUsed="1" w:qFormat="1"/>
    <w:lsdException w:name="heading 4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/>
    <w:lsdException w:name="footer" w:uiPriority="99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Balloon Text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cs="方正小标宋简体"/>
      <w:snapToGrid w:val="0"/>
      <w:sz w:val="21"/>
      <w:szCs w:val="21"/>
    </w:rPr>
  </w:style>
  <w:style w:type="paragraph" w:styleId="1">
    <w:name w:val="heading 1"/>
    <w:basedOn w:val="a"/>
    <w:next w:val="a"/>
    <w:qFormat/>
    <w:pPr>
      <w:keepNext/>
      <w:keepLines/>
      <w:spacing w:before="100" w:beforeAutospacing="1" w:after="100" w:afterAutospacing="1" w:line="576" w:lineRule="auto"/>
      <w:outlineLvl w:val="0"/>
    </w:pPr>
    <w:rPr>
      <w:b/>
      <w:kern w:val="44"/>
      <w:sz w:val="32"/>
    </w:rPr>
  </w:style>
  <w:style w:type="paragraph" w:styleId="2">
    <w:name w:val="heading 2"/>
    <w:basedOn w:val="a"/>
    <w:next w:val="a"/>
    <w:unhideWhenUsed/>
    <w:qFormat/>
    <w:pPr>
      <w:keepNext/>
      <w:keepLines/>
      <w:spacing w:before="260" w:after="260" w:line="413" w:lineRule="auto"/>
      <w:outlineLvl w:val="1"/>
    </w:pPr>
    <w:rPr>
      <w:rFonts w:ascii="Arial" w:hAnsi="Arial"/>
      <w:b/>
      <w:sz w:val="28"/>
    </w:rPr>
  </w:style>
  <w:style w:type="paragraph" w:styleId="3">
    <w:name w:val="heading 3"/>
    <w:basedOn w:val="a"/>
    <w:next w:val="a"/>
    <w:unhideWhenUsed/>
    <w:qFormat/>
    <w:pPr>
      <w:keepNext/>
      <w:keepLines/>
      <w:spacing w:before="260" w:after="260" w:line="413" w:lineRule="auto"/>
      <w:outlineLvl w:val="2"/>
    </w:pPr>
    <w:rPr>
      <w:b/>
      <w:sz w:val="28"/>
    </w:rPr>
  </w:style>
  <w:style w:type="paragraph" w:styleId="4">
    <w:name w:val="heading 4"/>
    <w:basedOn w:val="a"/>
    <w:next w:val="a"/>
    <w:unhideWhenUsed/>
    <w:qFormat/>
    <w:pPr>
      <w:keepNext/>
      <w:keepLines/>
      <w:spacing w:before="280" w:after="290" w:line="372" w:lineRule="auto"/>
      <w:outlineLvl w:val="3"/>
    </w:pPr>
    <w:rPr>
      <w:rFonts w:ascii="Arial" w:eastAsia="黑体" w:hAnsi="Arial"/>
      <w:b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30">
    <w:name w:val="toc 3"/>
    <w:basedOn w:val="a"/>
    <w:next w:val="a"/>
    <w:uiPriority w:val="39"/>
    <w:pPr>
      <w:ind w:leftChars="400" w:left="840"/>
    </w:pPr>
  </w:style>
  <w:style w:type="paragraph" w:styleId="a3">
    <w:name w:val="Balloon Text"/>
    <w:basedOn w:val="a"/>
    <w:link w:val="Char"/>
    <w:qFormat/>
    <w:rPr>
      <w:sz w:val="18"/>
      <w:szCs w:val="18"/>
    </w:rPr>
  </w:style>
  <w:style w:type="paragraph" w:styleId="a4">
    <w:name w:val="footer"/>
    <w:basedOn w:val="a"/>
    <w:link w:val="Char0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5">
    <w:name w:val="header"/>
    <w:basedOn w:val="a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0">
    <w:name w:val="toc 1"/>
    <w:basedOn w:val="a"/>
    <w:next w:val="a"/>
    <w:uiPriority w:val="39"/>
    <w:qFormat/>
  </w:style>
  <w:style w:type="paragraph" w:styleId="20">
    <w:name w:val="toc 2"/>
    <w:basedOn w:val="a"/>
    <w:next w:val="a"/>
    <w:uiPriority w:val="39"/>
    <w:qFormat/>
    <w:pPr>
      <w:ind w:leftChars="200" w:left="420"/>
    </w:pPr>
  </w:style>
  <w:style w:type="paragraph" w:customStyle="1" w:styleId="WPSOffice1">
    <w:name w:val="WPSOffice手动目录 1"/>
    <w:qFormat/>
  </w:style>
  <w:style w:type="paragraph" w:customStyle="1" w:styleId="WPSOffice2">
    <w:name w:val="WPSOffice手动目录 2"/>
    <w:pPr>
      <w:ind w:leftChars="200" w:left="200"/>
    </w:pPr>
  </w:style>
  <w:style w:type="character" w:customStyle="1" w:styleId="Char">
    <w:name w:val="批注框文本 Char"/>
    <w:basedOn w:val="a0"/>
    <w:link w:val="a3"/>
    <w:qFormat/>
    <w:rPr>
      <w:rFonts w:cs="方正小标宋简体"/>
      <w:snapToGrid w:val="0"/>
      <w:sz w:val="18"/>
      <w:szCs w:val="18"/>
    </w:rPr>
  </w:style>
  <w:style w:type="character" w:customStyle="1" w:styleId="Char0">
    <w:name w:val="页脚 Char"/>
    <w:basedOn w:val="a0"/>
    <w:link w:val="a4"/>
    <w:uiPriority w:val="99"/>
    <w:qFormat/>
    <w:rPr>
      <w:rFonts w:cs="方正小标宋简体"/>
      <w:snapToGrid w:val="0"/>
      <w:sz w:val="18"/>
      <w:szCs w:val="21"/>
    </w:rPr>
  </w:style>
  <w:style w:type="paragraph" w:styleId="a6">
    <w:name w:val="List Paragraph"/>
    <w:basedOn w:val="a"/>
    <w:uiPriority w:val="99"/>
    <w:unhideWhenUsed/>
    <w:pPr>
      <w:ind w:firstLineChars="200" w:firstLine="4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unhideWhenUsed="1" w:qFormat="1"/>
    <w:lsdException w:name="heading 3" w:unhideWhenUsed="1" w:qFormat="1"/>
    <w:lsdException w:name="heading 4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/>
    <w:lsdException w:name="footer" w:uiPriority="99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Balloon Text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cs="方正小标宋简体"/>
      <w:snapToGrid w:val="0"/>
      <w:sz w:val="21"/>
      <w:szCs w:val="21"/>
    </w:rPr>
  </w:style>
  <w:style w:type="paragraph" w:styleId="1">
    <w:name w:val="heading 1"/>
    <w:basedOn w:val="a"/>
    <w:next w:val="a"/>
    <w:qFormat/>
    <w:pPr>
      <w:keepNext/>
      <w:keepLines/>
      <w:spacing w:before="100" w:beforeAutospacing="1" w:after="100" w:afterAutospacing="1" w:line="576" w:lineRule="auto"/>
      <w:outlineLvl w:val="0"/>
    </w:pPr>
    <w:rPr>
      <w:b/>
      <w:kern w:val="44"/>
      <w:sz w:val="32"/>
    </w:rPr>
  </w:style>
  <w:style w:type="paragraph" w:styleId="2">
    <w:name w:val="heading 2"/>
    <w:basedOn w:val="a"/>
    <w:next w:val="a"/>
    <w:unhideWhenUsed/>
    <w:qFormat/>
    <w:pPr>
      <w:keepNext/>
      <w:keepLines/>
      <w:spacing w:before="260" w:after="260" w:line="413" w:lineRule="auto"/>
      <w:outlineLvl w:val="1"/>
    </w:pPr>
    <w:rPr>
      <w:rFonts w:ascii="Arial" w:hAnsi="Arial"/>
      <w:b/>
      <w:sz w:val="28"/>
    </w:rPr>
  </w:style>
  <w:style w:type="paragraph" w:styleId="3">
    <w:name w:val="heading 3"/>
    <w:basedOn w:val="a"/>
    <w:next w:val="a"/>
    <w:unhideWhenUsed/>
    <w:qFormat/>
    <w:pPr>
      <w:keepNext/>
      <w:keepLines/>
      <w:spacing w:before="260" w:after="260" w:line="413" w:lineRule="auto"/>
      <w:outlineLvl w:val="2"/>
    </w:pPr>
    <w:rPr>
      <w:b/>
      <w:sz w:val="28"/>
    </w:rPr>
  </w:style>
  <w:style w:type="paragraph" w:styleId="4">
    <w:name w:val="heading 4"/>
    <w:basedOn w:val="a"/>
    <w:next w:val="a"/>
    <w:unhideWhenUsed/>
    <w:qFormat/>
    <w:pPr>
      <w:keepNext/>
      <w:keepLines/>
      <w:spacing w:before="280" w:after="290" w:line="372" w:lineRule="auto"/>
      <w:outlineLvl w:val="3"/>
    </w:pPr>
    <w:rPr>
      <w:rFonts w:ascii="Arial" w:eastAsia="黑体" w:hAnsi="Arial"/>
      <w:b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30">
    <w:name w:val="toc 3"/>
    <w:basedOn w:val="a"/>
    <w:next w:val="a"/>
    <w:uiPriority w:val="39"/>
    <w:pPr>
      <w:ind w:leftChars="400" w:left="840"/>
    </w:pPr>
  </w:style>
  <w:style w:type="paragraph" w:styleId="a3">
    <w:name w:val="Balloon Text"/>
    <w:basedOn w:val="a"/>
    <w:link w:val="Char"/>
    <w:qFormat/>
    <w:rPr>
      <w:sz w:val="18"/>
      <w:szCs w:val="18"/>
    </w:rPr>
  </w:style>
  <w:style w:type="paragraph" w:styleId="a4">
    <w:name w:val="footer"/>
    <w:basedOn w:val="a"/>
    <w:link w:val="Char0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5">
    <w:name w:val="header"/>
    <w:basedOn w:val="a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0">
    <w:name w:val="toc 1"/>
    <w:basedOn w:val="a"/>
    <w:next w:val="a"/>
    <w:uiPriority w:val="39"/>
    <w:qFormat/>
  </w:style>
  <w:style w:type="paragraph" w:styleId="20">
    <w:name w:val="toc 2"/>
    <w:basedOn w:val="a"/>
    <w:next w:val="a"/>
    <w:uiPriority w:val="39"/>
    <w:qFormat/>
    <w:pPr>
      <w:ind w:leftChars="200" w:left="420"/>
    </w:pPr>
  </w:style>
  <w:style w:type="paragraph" w:customStyle="1" w:styleId="WPSOffice1">
    <w:name w:val="WPSOffice手动目录 1"/>
    <w:qFormat/>
  </w:style>
  <w:style w:type="paragraph" w:customStyle="1" w:styleId="WPSOffice2">
    <w:name w:val="WPSOffice手动目录 2"/>
    <w:pPr>
      <w:ind w:leftChars="200" w:left="200"/>
    </w:pPr>
  </w:style>
  <w:style w:type="character" w:customStyle="1" w:styleId="Char">
    <w:name w:val="批注框文本 Char"/>
    <w:basedOn w:val="a0"/>
    <w:link w:val="a3"/>
    <w:qFormat/>
    <w:rPr>
      <w:rFonts w:cs="方正小标宋简体"/>
      <w:snapToGrid w:val="0"/>
      <w:sz w:val="18"/>
      <w:szCs w:val="18"/>
    </w:rPr>
  </w:style>
  <w:style w:type="character" w:customStyle="1" w:styleId="Char0">
    <w:name w:val="页脚 Char"/>
    <w:basedOn w:val="a0"/>
    <w:link w:val="a4"/>
    <w:uiPriority w:val="99"/>
    <w:qFormat/>
    <w:rPr>
      <w:rFonts w:cs="方正小标宋简体"/>
      <w:snapToGrid w:val="0"/>
      <w:sz w:val="18"/>
      <w:szCs w:val="21"/>
    </w:rPr>
  </w:style>
  <w:style w:type="paragraph" w:styleId="a6">
    <w:name w:val="List Paragraph"/>
    <w:basedOn w:val="a"/>
    <w:uiPriority w:val="99"/>
    <w:unhideWhenUsed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" Type="http://schemas.openxmlformats.org/officeDocument/2006/relationships/webSettings" Target="webSettings.xml"/><Relationship Id="rId71" Type="http://schemas.openxmlformats.org/officeDocument/2006/relationships/image" Target="media/image62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fontTable" Target="fontTable.xml"/><Relationship Id="rId5" Type="http://schemas.microsoft.com/office/2007/relationships/stylesWithEffects" Target="stylesWithEffect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" Type="http://schemas.openxmlformats.org/officeDocument/2006/relationships/footnotes" Target="footnotes.xml"/><Relationship Id="rId51" Type="http://schemas.openxmlformats.org/officeDocument/2006/relationships/image" Target="media/image42.jpeg"/><Relationship Id="rId72" Type="http://schemas.openxmlformats.org/officeDocument/2006/relationships/image" Target="media/image63.png"/><Relationship Id="rId3" Type="http://schemas.openxmlformats.org/officeDocument/2006/relationships/numbering" Target="numbering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jpeg"/><Relationship Id="rId70" Type="http://schemas.openxmlformats.org/officeDocument/2006/relationships/image" Target="media/image61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extobjs>
    <extobj name="ECB019B1-382A-4266-B25C-5B523AA43C14-1">
      <extobjdata type="ECB019B1-382A-4266-B25C-5B523AA43C14" data="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"/>
    </extobj>
  </extobj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C894FEA-4749-43A8-AD36-5AE2FCCE16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49</Pages>
  <Words>1013</Words>
  <Characters>5775</Characters>
  <Application>Microsoft Office Word</Application>
  <DocSecurity>0</DocSecurity>
  <Lines>48</Lines>
  <Paragraphs>13</Paragraphs>
  <ScaleCrop>false</ScaleCrop>
  <Company>微软中国</Company>
  <LinksUpToDate>false</LinksUpToDate>
  <CharactersWithSpaces>6775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</dc:creator>
  <cp:lastModifiedBy>ss</cp:lastModifiedBy>
  <cp:revision>2</cp:revision>
  <dcterms:created xsi:type="dcterms:W3CDTF">2019-12-13T03:03:00Z</dcterms:created>
  <dcterms:modified xsi:type="dcterms:W3CDTF">2019-12-13T03:03:00Z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2052-11.1.0.9208</vt:lpwstr>
  </property>
</Properties>
</file>